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6DB" w:rsidRDefault="008D76DB" w:rsidP="00DA5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bookmarkStart w:id="0" w:name="_GoBack"/>
      <w:bookmarkEnd w:id="0"/>
    </w:p>
    <w:p w:rsidR="00DA5B54" w:rsidRPr="00E70198" w:rsidRDefault="00E70198" w:rsidP="00DA5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E701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COMPTE-RENDU DE LA REUNION DU CONSEIL MUNICIPAL DU </w:t>
      </w:r>
      <w:r w:rsidR="008D76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2</w:t>
      </w:r>
      <w:r w:rsidRPr="00E701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MARS 2020</w:t>
      </w:r>
    </w:p>
    <w:p w:rsidR="00C76434" w:rsidRPr="00DA5B54" w:rsidRDefault="00C76434" w:rsidP="00DA5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DA5B54" w:rsidRPr="00DA5B54" w:rsidRDefault="00DA5B54" w:rsidP="00DA5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DA5B54" w:rsidRPr="00DA5B54" w:rsidRDefault="00DA5B54" w:rsidP="00DA5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5B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Conseillers présents</w:t>
      </w:r>
      <w:r w:rsidRPr="00DA5B5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: 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>MM. JORET, BENARD, CHEVAU</w:t>
      </w:r>
      <w:r w:rsidR="00C764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CHEE, COMONT, HAUZAY, CHERON, 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>VALLEE, DELHOMME,</w:t>
      </w:r>
      <w:r w:rsidR="00C764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JOUEN, 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Mmes RAY-DEPIERRE, CHIAPPE, LE COROLLER. </w:t>
      </w:r>
    </w:p>
    <w:p w:rsidR="00DA5B54" w:rsidRPr="00DA5B54" w:rsidRDefault="00DA5B54" w:rsidP="00DA5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A5B54" w:rsidRPr="00DA5B54" w:rsidRDefault="00DA5B54" w:rsidP="00DA5B5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5B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Absents </w:t>
      </w:r>
      <w:r w:rsidRPr="00DA5B5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:</w:t>
      </w:r>
      <w:r w:rsidRPr="00DA5B5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="00C76434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C76434">
        <w:rPr>
          <w:rFonts w:ascii="Times New Roman" w:eastAsia="Times New Roman" w:hAnsi="Times New Roman" w:cs="Times New Roman"/>
          <w:sz w:val="24"/>
          <w:szCs w:val="24"/>
          <w:lang w:eastAsia="fr-FR"/>
        </w:rPr>
        <w:t>MOY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pouvoir à </w:t>
      </w:r>
      <w:r w:rsidR="00C76434">
        <w:rPr>
          <w:rFonts w:ascii="Times New Roman" w:eastAsia="Times New Roman" w:hAnsi="Times New Roman" w:cs="Times New Roman"/>
          <w:sz w:val="24"/>
          <w:szCs w:val="24"/>
          <w:lang w:eastAsia="fr-FR"/>
        </w:rPr>
        <w:t>E.Hauzay</w:t>
      </w:r>
    </w:p>
    <w:p w:rsidR="00DA5B54" w:rsidRPr="00DA5B54" w:rsidRDefault="00DA5B54" w:rsidP="00DA5B5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M. COLLEDANI-GALPIN pouvoir à F. Bénard</w:t>
      </w:r>
    </w:p>
    <w:p w:rsidR="00DA5B54" w:rsidRPr="00DA5B54" w:rsidRDefault="00DA5B54" w:rsidP="00DA5B5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           J. DEPIERRE pouvoir à C. Ray-Depierre</w:t>
      </w:r>
    </w:p>
    <w:p w:rsidR="00DA5B54" w:rsidRPr="00DA5B54" w:rsidRDefault="00DA5B54" w:rsidP="00DA5B5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DA5B54" w:rsidRPr="00DA5B54" w:rsidRDefault="00DA5B54" w:rsidP="00DA5B5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5B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Absents non excusés</w:t>
      </w:r>
      <w:r w:rsidRPr="00DA5B5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</w:t>
      </w:r>
      <w:r w:rsidR="00C764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M. CUVELIER, M. MONNOT, N.DELAVIGNE, T.LE BOURHIS</w:t>
      </w:r>
    </w:p>
    <w:p w:rsidR="00DA5B54" w:rsidRPr="00DA5B54" w:rsidRDefault="00DA5B54" w:rsidP="00DA5B54">
      <w:pPr>
        <w:spacing w:after="0" w:line="240" w:lineRule="auto"/>
        <w:ind w:left="708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A5B54" w:rsidRPr="00DA5B54" w:rsidRDefault="00DA5B54" w:rsidP="00DA5B5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5B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COMPTE ADMINISTRATIF 201</w:t>
      </w:r>
      <w:r w:rsidR="00C764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9</w:t>
      </w:r>
      <w:r w:rsidRPr="00DA5B5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</w:t>
      </w:r>
    </w:p>
    <w:p w:rsidR="00DA5B54" w:rsidRPr="00DA5B54" w:rsidRDefault="00DA5B54" w:rsidP="00DA5B5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A5B54" w:rsidRPr="00DA5B54" w:rsidRDefault="00DA5B54" w:rsidP="00DA5B54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>Le Conseil Municipal, au vu du compte de gestion du Trésorier, a voté par 1</w:t>
      </w:r>
      <w:r w:rsidR="00C76434">
        <w:rPr>
          <w:rFonts w:ascii="Times New Roman" w:eastAsia="Times New Roman" w:hAnsi="Times New Roman" w:cs="Times New Roman"/>
          <w:sz w:val="24"/>
          <w:szCs w:val="24"/>
          <w:lang w:eastAsia="fr-FR"/>
        </w:rPr>
        <w:t>2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voix pour et 2 abstentions le compte administratif 201</w:t>
      </w:r>
      <w:r w:rsidR="00C76434">
        <w:rPr>
          <w:rFonts w:ascii="Times New Roman" w:eastAsia="Times New Roman" w:hAnsi="Times New Roman" w:cs="Times New Roman"/>
          <w:sz w:val="24"/>
          <w:szCs w:val="24"/>
          <w:lang w:eastAsia="fr-FR"/>
        </w:rPr>
        <w:t>9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A5B54" w:rsidRPr="00DA5B54" w:rsidRDefault="00DA5B54" w:rsidP="00DA5B5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A5B54" w:rsidRPr="00DA5B54" w:rsidRDefault="00DA5B54" w:rsidP="00DA5B5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>Les dépenses de fonctionnement s’élèvent à 1</w:t>
      </w:r>
      <w:r w:rsidR="00C76434">
        <w:rPr>
          <w:rFonts w:ascii="Times New Roman" w:eastAsia="Times New Roman" w:hAnsi="Times New Roman" w:cs="Times New Roman"/>
          <w:sz w:val="24"/>
          <w:szCs w:val="24"/>
          <w:lang w:eastAsia="fr-FR"/>
        </w:rPr>
        <w:t> 014 526.81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€ </w:t>
      </w:r>
      <w:r w:rsidR="00E701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</w:t>
      </w:r>
      <w:r w:rsidR="00E70198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recettes </w:t>
      </w:r>
      <w:r w:rsidR="00E701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</w:t>
      </w:r>
      <w:r w:rsidR="00C7643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="00C76434">
        <w:rPr>
          <w:rFonts w:ascii="Times New Roman" w:eastAsia="Times New Roman" w:hAnsi="Times New Roman" w:cs="Times New Roman"/>
          <w:sz w:val="24"/>
          <w:szCs w:val="24"/>
          <w:lang w:eastAsia="fr-FR"/>
        </w:rPr>
        <w:t>90 638.42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€.</w:t>
      </w:r>
    </w:p>
    <w:p w:rsidR="00DA5B54" w:rsidRPr="00DA5B54" w:rsidRDefault="00DA5B54" w:rsidP="00DA5B5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dépenses d’investissement s’élèvent à </w:t>
      </w:r>
      <w:r w:rsidR="00C764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1 171 890.87 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€ </w:t>
      </w:r>
      <w:r w:rsidR="00E701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</w:t>
      </w:r>
      <w:r w:rsidR="00E70198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recettes </w:t>
      </w:r>
      <w:r w:rsidR="00E70198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76434">
        <w:rPr>
          <w:rFonts w:ascii="Times New Roman" w:eastAsia="Times New Roman" w:hAnsi="Times New Roman" w:cs="Times New Roman"/>
          <w:sz w:val="24"/>
          <w:szCs w:val="24"/>
          <w:lang w:eastAsia="fr-FR"/>
        </w:rPr>
        <w:t>917 094.76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€.</w:t>
      </w:r>
    </w:p>
    <w:p w:rsidR="00DA5B54" w:rsidRPr="00DA5B54" w:rsidRDefault="00DA5B54" w:rsidP="00DA5B5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A5B54" w:rsidRPr="00DA5B54" w:rsidRDefault="00DA5B54" w:rsidP="00DA5B5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restes à réaliser sont de </w:t>
      </w:r>
      <w:r w:rsidR="00C76434">
        <w:rPr>
          <w:rFonts w:ascii="Times New Roman" w:eastAsia="Times New Roman" w:hAnsi="Times New Roman" w:cs="Times New Roman"/>
          <w:sz w:val="24"/>
          <w:szCs w:val="24"/>
          <w:lang w:eastAsia="fr-FR"/>
        </w:rPr>
        <w:t>166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> 000 € en recettes</w:t>
      </w:r>
      <w:r w:rsidR="005775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d’investissement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A5B54" w:rsidRPr="00DA5B54" w:rsidRDefault="00DA5B54" w:rsidP="00DA5B5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A5B54" w:rsidRPr="00DA5B54" w:rsidRDefault="00DA5B54" w:rsidP="00DA5B5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>Le report</w:t>
      </w:r>
      <w:r w:rsidR="00E701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fonctionnement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20</w:t>
      </w:r>
      <w:r w:rsidR="00C76434">
        <w:rPr>
          <w:rFonts w:ascii="Times New Roman" w:eastAsia="Times New Roman" w:hAnsi="Times New Roman" w:cs="Times New Roman"/>
          <w:sz w:val="24"/>
          <w:szCs w:val="24"/>
          <w:lang w:eastAsia="fr-FR"/>
        </w:rPr>
        <w:t>20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de</w:t>
      </w:r>
      <w:r w:rsidR="00C7643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273 115.97</w:t>
      </w:r>
      <w:r w:rsidRPr="00DA5B5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€.</w:t>
      </w:r>
    </w:p>
    <w:p w:rsidR="00385347" w:rsidRDefault="00385347" w:rsidP="00F26F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AA6" w:rsidRDefault="00543738" w:rsidP="00F26F6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3738">
        <w:rPr>
          <w:rFonts w:ascii="Times New Roman" w:hAnsi="Times New Roman" w:cs="Times New Roman"/>
          <w:b/>
          <w:sz w:val="24"/>
          <w:szCs w:val="24"/>
          <w:u w:val="single"/>
        </w:rPr>
        <w:t xml:space="preserve">DEMANDE DE FONDS DE CONCOURS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543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EPN</w:t>
      </w:r>
    </w:p>
    <w:p w:rsidR="00B12632" w:rsidRDefault="00B12632" w:rsidP="00F26F6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2632">
        <w:rPr>
          <w:rFonts w:ascii="Times New Roman" w:hAnsi="Times New Roman" w:cs="Times New Roman"/>
          <w:sz w:val="24"/>
          <w:szCs w:val="24"/>
          <w:u w:val="single"/>
        </w:rPr>
        <w:t>Ordinateurs secrétariat</w:t>
      </w:r>
    </w:p>
    <w:p w:rsidR="00B12632" w:rsidRDefault="00B12632" w:rsidP="00B1263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Mr le Maire explique que les ordinateurs du secrétariat sont devenus obsolètes et par conséquent nous devons les remplacer. </w:t>
      </w:r>
    </w:p>
    <w:p w:rsidR="00B12632" w:rsidRPr="00B12632" w:rsidRDefault="00B12632" w:rsidP="00B1263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12632" w:rsidRPr="00B12632" w:rsidRDefault="00B12632" w:rsidP="00B1263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t>Le coût de cet achat s’élève à 4 150.75 € H.T. Le plan de financement est le suivant :</w:t>
      </w:r>
    </w:p>
    <w:p w:rsidR="00B12632" w:rsidRPr="00B12632" w:rsidRDefault="00B12632" w:rsidP="00B12632">
      <w:pPr>
        <w:spacing w:after="0" w:line="240" w:lineRule="auto"/>
        <w:ind w:left="2835"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12632" w:rsidRPr="00B12632" w:rsidRDefault="00B12632" w:rsidP="00B1263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D8"/>
      </w:r>
      <w:r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E.P.N.</w:t>
      </w:r>
      <w:r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:</w:t>
      </w:r>
      <w:r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2 075,37 €</w:t>
      </w:r>
    </w:p>
    <w:p w:rsidR="00B12632" w:rsidRPr="00B12632" w:rsidRDefault="00B12632" w:rsidP="00B1263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D8"/>
      </w:r>
      <w:r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Fonds propres</w:t>
      </w:r>
      <w:r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:</w:t>
      </w:r>
      <w:r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2 075,38 €</w:t>
      </w:r>
    </w:p>
    <w:p w:rsidR="00B12632" w:rsidRPr="00B12632" w:rsidRDefault="00B12632" w:rsidP="00B1263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12632" w:rsidRDefault="00740F6F" w:rsidP="00B1263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B12632"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Conseil Municipal, </w:t>
      </w:r>
      <w:r w:rsidR="008A57D3">
        <w:rPr>
          <w:rFonts w:ascii="Times New Roman" w:eastAsia="Times New Roman" w:hAnsi="Times New Roman" w:cs="Times New Roman"/>
          <w:sz w:val="24"/>
          <w:szCs w:val="24"/>
          <w:lang w:eastAsia="fr-FR"/>
        </w:rPr>
        <w:t>par</w:t>
      </w:r>
      <w:r w:rsidR="00B12632" w:rsidRPr="00C932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13 votes Pour et 1 Abstention</w:t>
      </w:r>
      <w:r w:rsidR="00B12632"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t>, valide ce</w:t>
      </w:r>
      <w:r w:rsidR="008A57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devis</w:t>
      </w:r>
      <w:r w:rsidR="00B12632"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sollicite l’obtention d’un Fond</w:t>
      </w:r>
      <w:r w:rsidR="0026227B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B12632" w:rsidRPr="00B126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Concours auprès de M. le Président d’E.P.N. Le Maire est autorisé à signer tout document afférent à ce dossier. </w:t>
      </w:r>
    </w:p>
    <w:p w:rsidR="00740F6F" w:rsidRDefault="00740F6F" w:rsidP="00B1263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40F6F" w:rsidRDefault="00740F6F" w:rsidP="00B1263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740F6F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Logiciels JVS Horizon Cloud</w:t>
      </w:r>
    </w:p>
    <w:p w:rsidR="00740F6F" w:rsidRDefault="00740F6F" w:rsidP="00B1263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740F6F" w:rsidRPr="00740F6F" w:rsidRDefault="00740F6F" w:rsidP="0074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Mr le Maire explique que suite à l’achat des ordinateurs pour le secrétariat,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logiciels doivent être changés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40F6F" w:rsidRPr="00740F6F" w:rsidRDefault="00740F6F" w:rsidP="0074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40F6F" w:rsidRPr="00740F6F" w:rsidRDefault="00740F6F" w:rsidP="0074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devons opter pour des logiciels JVS </w:t>
      </w:r>
      <w:r w:rsidR="00E701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cloud pour un meilleur service, </w:t>
      </w:r>
      <w:r w:rsidR="0026227B">
        <w:rPr>
          <w:rFonts w:ascii="Times New Roman" w:eastAsia="Times New Roman" w:hAnsi="Times New Roman" w:cs="Times New Roman"/>
          <w:sz w:val="24"/>
          <w:szCs w:val="24"/>
          <w:lang w:eastAsia="fr-FR"/>
        </w:rPr>
        <w:t>matériel</w:t>
      </w:r>
      <w:r w:rsidR="00E701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plus performant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plus rapide avec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</w:t>
      </w:r>
      <w:r w:rsidR="005775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stockage et un accès aux données 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distance. </w:t>
      </w:r>
    </w:p>
    <w:p w:rsidR="00740F6F" w:rsidRPr="00740F6F" w:rsidRDefault="00740F6F" w:rsidP="0074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40F6F" w:rsidRPr="00740F6F" w:rsidRDefault="00740F6F" w:rsidP="0074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>Le coût de cet achat s’élève à 7 875 € H.T. Le plan de financement est le suivant :</w:t>
      </w:r>
    </w:p>
    <w:p w:rsidR="00740F6F" w:rsidRPr="00740F6F" w:rsidRDefault="00740F6F" w:rsidP="00740F6F">
      <w:pPr>
        <w:spacing w:after="0" w:line="240" w:lineRule="auto"/>
        <w:ind w:left="2835"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40F6F" w:rsidRPr="00740F6F" w:rsidRDefault="00740F6F" w:rsidP="00740F6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D8"/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E.P.N.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: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3 937,50 €</w:t>
      </w:r>
    </w:p>
    <w:p w:rsidR="00740F6F" w:rsidRPr="00740F6F" w:rsidRDefault="00740F6F" w:rsidP="00740F6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D8"/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Fonds propres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: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3 937,50 €</w:t>
      </w:r>
    </w:p>
    <w:p w:rsidR="00740F6F" w:rsidRPr="00740F6F" w:rsidRDefault="00740F6F" w:rsidP="00740F6F">
      <w:pPr>
        <w:spacing w:after="0" w:line="240" w:lineRule="auto"/>
        <w:ind w:left="2835"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40F6F" w:rsidRPr="00740F6F" w:rsidRDefault="00740F6F" w:rsidP="00740F6F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Conseil Municipal, </w:t>
      </w:r>
      <w:r w:rsidRPr="00E70198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l’unanimité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>, valide ce</w:t>
      </w:r>
      <w:r w:rsidR="008A57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devis 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>et sollicite l’obtention d’un Fond</w:t>
      </w:r>
      <w:r w:rsidR="008A57D3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Concours auprès de M. le Président d’E.P.N. Le Maire est autorisé à signer tout document afférent à ce dossier. </w:t>
      </w:r>
    </w:p>
    <w:p w:rsidR="004317D5" w:rsidRDefault="004317D5" w:rsidP="00B1263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3738" w:rsidRDefault="00740F6F" w:rsidP="00F26F6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0F6F">
        <w:rPr>
          <w:rFonts w:ascii="Times New Roman" w:hAnsi="Times New Roman" w:cs="Times New Roman"/>
          <w:sz w:val="24"/>
          <w:szCs w:val="24"/>
          <w:u w:val="single"/>
        </w:rPr>
        <w:t>Illuminations de Noël</w:t>
      </w:r>
    </w:p>
    <w:p w:rsidR="00740F6F" w:rsidRPr="00740F6F" w:rsidRDefault="00740F6F" w:rsidP="0074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Mr le Maire explique que les illuminations de Noël sont vieillissantes et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 </w:t>
      </w:r>
      <w:r w:rsidR="00CF2E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celles de la façade </w:t>
      </w:r>
      <w:r w:rsidR="008702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la mairie </w:t>
      </w:r>
      <w:r w:rsidR="008A57D3"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  <w:r w:rsidR="00CF2EAF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8A57D3">
        <w:rPr>
          <w:rFonts w:ascii="Times New Roman" w:eastAsia="Times New Roman" w:hAnsi="Times New Roman" w:cs="Times New Roman"/>
          <w:sz w:val="24"/>
          <w:szCs w:val="24"/>
          <w:lang w:eastAsia="fr-FR"/>
        </w:rPr>
        <w:t>v</w:t>
      </w:r>
      <w:r w:rsidR="00CF2EA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ront </w:t>
      </w:r>
      <w:r w:rsidR="008A57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être </w:t>
      </w:r>
      <w:r w:rsidR="00CF2EAF">
        <w:rPr>
          <w:rFonts w:ascii="Times New Roman" w:eastAsia="Times New Roman" w:hAnsi="Times New Roman" w:cs="Times New Roman"/>
          <w:sz w:val="24"/>
          <w:szCs w:val="24"/>
          <w:lang w:eastAsia="fr-FR"/>
        </w:rPr>
        <w:t>remplacées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740F6F" w:rsidRPr="00740F6F" w:rsidRDefault="00740F6F" w:rsidP="0074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souhaitons faire l’achat de rideaux led, afin d’embellir notre commune en période de fêtes. </w:t>
      </w:r>
    </w:p>
    <w:p w:rsidR="00740F6F" w:rsidRPr="00740F6F" w:rsidRDefault="00740F6F" w:rsidP="0074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>Cet achat sera fait en début d’année sachant que les tarifs sont plus avantageux.</w:t>
      </w:r>
    </w:p>
    <w:p w:rsidR="00740F6F" w:rsidRPr="00740F6F" w:rsidRDefault="00740F6F" w:rsidP="00740F6F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40F6F" w:rsidRPr="00740F6F" w:rsidRDefault="00740F6F" w:rsidP="00740F6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>Le coût de cet achat s’élève à 1 971 € H.T. Le plan de financement est le suivant :</w:t>
      </w:r>
    </w:p>
    <w:p w:rsidR="00740F6F" w:rsidRPr="00740F6F" w:rsidRDefault="00740F6F" w:rsidP="00740F6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40F6F" w:rsidRPr="00740F6F" w:rsidRDefault="00740F6F" w:rsidP="00740F6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D8"/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E.P.N.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: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985, 50 €</w:t>
      </w:r>
    </w:p>
    <w:p w:rsidR="00740F6F" w:rsidRPr="00740F6F" w:rsidRDefault="00740F6F" w:rsidP="00740F6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D8"/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Fonds propres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: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985, 50 €</w:t>
      </w:r>
    </w:p>
    <w:p w:rsidR="00740F6F" w:rsidRPr="00740F6F" w:rsidRDefault="00740F6F" w:rsidP="00740F6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40F6F" w:rsidRPr="00740F6F" w:rsidRDefault="00740F6F" w:rsidP="00740F6F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Conseil Municipal, </w:t>
      </w:r>
      <w:r w:rsidRPr="00E70198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l’unanimité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>, valide ce</w:t>
      </w:r>
      <w:r w:rsidR="008A57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devis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sollicite l’obtention d’un Fond</w:t>
      </w:r>
      <w:r w:rsidR="0026227B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740F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Concours auprès de M. le Président d’E.P.N. Le Maire est autorisé à signer tout document afférent à ce dossier. </w:t>
      </w:r>
    </w:p>
    <w:p w:rsidR="00740F6F" w:rsidRPr="00740F6F" w:rsidRDefault="00740F6F" w:rsidP="00740F6F">
      <w:pPr>
        <w:spacing w:after="0" w:line="240" w:lineRule="auto"/>
        <w:ind w:left="2160" w:right="-8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740F6F" w:rsidRPr="00740F6F" w:rsidRDefault="00740F6F" w:rsidP="00F26F6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43738" w:rsidRDefault="00102EDF" w:rsidP="00F26F6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DISSOLUTION ET LIQUIDATION DU SITS</w:t>
      </w:r>
    </w:p>
    <w:p w:rsidR="00102EDF" w:rsidRDefault="00102EDF" w:rsidP="00F26F6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5D3A" w:rsidRDefault="00102EDF" w:rsidP="00815D3A">
      <w:pPr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>Au vu du transfert de compétence du Syndicat Intercommunal de Transport Scolaire vers l</w:t>
      </w:r>
      <w:r w:rsidR="00815D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D3A">
        <w:rPr>
          <w:rFonts w:ascii="Times New Roman" w:hAnsi="Times New Roman" w:cs="Times New Roman"/>
          <w:sz w:val="24"/>
          <w:szCs w:val="24"/>
        </w:rPr>
        <w:t>Région, celui-ci</w:t>
      </w:r>
      <w:r w:rsidR="0057752C">
        <w:rPr>
          <w:rFonts w:ascii="Times New Roman" w:hAnsi="Times New Roman" w:cs="Times New Roman"/>
          <w:sz w:val="24"/>
          <w:szCs w:val="24"/>
        </w:rPr>
        <w:t xml:space="preserve"> </w:t>
      </w:r>
      <w:r w:rsidR="00815D3A" w:rsidRPr="00815D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peut être dissout par le consentement des organes délibérants </w:t>
      </w:r>
      <w:r w:rsidR="00E948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815D3A" w:rsidRPr="00815D3A">
        <w:rPr>
          <w:rFonts w:ascii="Times New Roman" w:eastAsia="Times New Roman" w:hAnsi="Times New Roman" w:cs="Times New Roman"/>
          <w:sz w:val="24"/>
          <w:szCs w:val="24"/>
          <w:lang w:eastAsia="fr-FR"/>
        </w:rPr>
        <w:t>de ses collectivités membres</w:t>
      </w:r>
      <w:r w:rsidR="00815D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15D3A" w:rsidRPr="00815D3A" w:rsidRDefault="00815D3A" w:rsidP="00815D3A">
      <w:pPr>
        <w:spacing w:after="0" w:line="240" w:lineRule="auto"/>
        <w:ind w:left="2835"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15D3A" w:rsidRDefault="00E948C6" w:rsidP="00815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commune d’</w:t>
      </w:r>
      <w:r w:rsidR="00815D3A" w:rsidRPr="00815D3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Arnières </w:t>
      </w:r>
      <w:r w:rsidR="00815D3A" w:rsidRPr="00815D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 Iton</w:t>
      </w:r>
      <w:r w:rsidR="0057752C">
        <w:rPr>
          <w:rFonts w:ascii="Times New Roman" w:eastAsia="Times New Roman" w:hAnsi="Times New Roman" w:cs="Times New Roman"/>
          <w:sz w:val="24"/>
          <w:szCs w:val="24"/>
          <w:lang w:eastAsia="fr-FR"/>
        </w:rPr>
        <w:t>, après en avoir délibéré</w:t>
      </w:r>
      <w:r w:rsidR="00815D3A" w:rsidRPr="00815D3A">
        <w:rPr>
          <w:rFonts w:ascii="Times New Roman" w:eastAsia="Times New Roman" w:hAnsi="Times New Roman" w:cs="Times New Roman"/>
          <w:sz w:val="24"/>
          <w:szCs w:val="24"/>
          <w:lang w:eastAsia="fr-FR"/>
        </w:rPr>
        <w:t> et considérant que le syndicat n’avait :</w:t>
      </w:r>
    </w:p>
    <w:p w:rsidR="00815D3A" w:rsidRPr="00815D3A" w:rsidRDefault="00815D3A" w:rsidP="00815D3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15D3A" w:rsidRPr="00815D3A" w:rsidRDefault="00815D3A" w:rsidP="00815D3A">
      <w:pPr>
        <w:numPr>
          <w:ilvl w:val="0"/>
          <w:numId w:val="3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New York" w:eastAsia="Times New Roman" w:hAnsi="New York" w:cs="Times New Roman"/>
          <w:sz w:val="24"/>
          <w:szCs w:val="20"/>
          <w:lang w:eastAsia="fr-FR"/>
        </w:rPr>
      </w:pPr>
      <w:r w:rsidRPr="00815D3A">
        <w:rPr>
          <w:rFonts w:ascii="New York" w:eastAsia="Times New Roman" w:hAnsi="New York" w:cs="Times New Roman"/>
          <w:sz w:val="24"/>
          <w:szCs w:val="20"/>
          <w:lang w:eastAsia="fr-FR"/>
        </w:rPr>
        <w:t>Aucun personnel à charge,</w:t>
      </w:r>
    </w:p>
    <w:p w:rsidR="00815D3A" w:rsidRPr="00815D3A" w:rsidRDefault="00815D3A" w:rsidP="00815D3A">
      <w:pPr>
        <w:numPr>
          <w:ilvl w:val="0"/>
          <w:numId w:val="3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New York" w:eastAsia="Times New Roman" w:hAnsi="New York" w:cs="Times New Roman"/>
          <w:sz w:val="24"/>
          <w:szCs w:val="20"/>
          <w:lang w:eastAsia="fr-FR"/>
        </w:rPr>
      </w:pPr>
      <w:r w:rsidRPr="00815D3A">
        <w:rPr>
          <w:rFonts w:ascii="New York" w:eastAsia="Times New Roman" w:hAnsi="New York" w:cs="Times New Roman"/>
          <w:sz w:val="24"/>
          <w:szCs w:val="20"/>
          <w:lang w:eastAsia="fr-FR"/>
        </w:rPr>
        <w:t>Aucun emprunt en cours,</w:t>
      </w:r>
    </w:p>
    <w:p w:rsidR="00815D3A" w:rsidRPr="00815D3A" w:rsidRDefault="00815D3A" w:rsidP="00815D3A">
      <w:pPr>
        <w:numPr>
          <w:ilvl w:val="0"/>
          <w:numId w:val="3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New York" w:eastAsia="Times New Roman" w:hAnsi="New York" w:cs="Times New Roman"/>
          <w:sz w:val="24"/>
          <w:szCs w:val="20"/>
          <w:lang w:eastAsia="fr-FR"/>
        </w:rPr>
      </w:pPr>
      <w:r w:rsidRPr="00815D3A">
        <w:rPr>
          <w:rFonts w:ascii="New York" w:eastAsia="Times New Roman" w:hAnsi="New York" w:cs="Times New Roman"/>
          <w:sz w:val="24"/>
          <w:szCs w:val="20"/>
          <w:lang w:eastAsia="fr-FR"/>
        </w:rPr>
        <w:t>Aucun bien divers,</w:t>
      </w:r>
    </w:p>
    <w:p w:rsidR="00815D3A" w:rsidRPr="00815D3A" w:rsidRDefault="00815D3A" w:rsidP="00815D3A">
      <w:pPr>
        <w:numPr>
          <w:ilvl w:val="0"/>
          <w:numId w:val="3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New York" w:eastAsia="Times New Roman" w:hAnsi="New York" w:cs="Times New Roman"/>
          <w:sz w:val="24"/>
          <w:szCs w:val="20"/>
          <w:lang w:eastAsia="fr-FR"/>
        </w:rPr>
      </w:pPr>
      <w:r w:rsidRPr="00815D3A">
        <w:rPr>
          <w:rFonts w:ascii="New York" w:eastAsia="Times New Roman" w:hAnsi="New York" w:cs="Times New Roman"/>
          <w:sz w:val="24"/>
          <w:szCs w:val="20"/>
          <w:lang w:eastAsia="fr-FR"/>
        </w:rPr>
        <w:t>Aucun matériel lui appartenant,</w:t>
      </w:r>
    </w:p>
    <w:p w:rsidR="00815D3A" w:rsidRPr="00815D3A" w:rsidRDefault="00815D3A" w:rsidP="00815D3A">
      <w:pPr>
        <w:numPr>
          <w:ilvl w:val="0"/>
          <w:numId w:val="3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New York" w:eastAsia="Times New Roman" w:hAnsi="New York" w:cs="Times New Roman"/>
          <w:sz w:val="24"/>
          <w:szCs w:val="20"/>
          <w:lang w:eastAsia="fr-FR"/>
        </w:rPr>
      </w:pPr>
      <w:r w:rsidRPr="00815D3A">
        <w:rPr>
          <w:rFonts w:ascii="New York" w:eastAsia="Times New Roman" w:hAnsi="New York" w:cs="Times New Roman"/>
          <w:sz w:val="24"/>
          <w:szCs w:val="20"/>
          <w:lang w:eastAsia="fr-FR"/>
        </w:rPr>
        <w:t>Pas de Reste à Recouvrer ni de Reste à Réaliser</w:t>
      </w:r>
    </w:p>
    <w:p w:rsidR="00815D3A" w:rsidRPr="00815D3A" w:rsidRDefault="00815D3A" w:rsidP="00815D3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15D3A" w:rsidRPr="00815D3A" w:rsidRDefault="00815D3A" w:rsidP="00815D3A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5D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Accepte à </w:t>
      </w:r>
      <w:r w:rsidRPr="00815D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l’unanimité, </w:t>
      </w:r>
      <w:r w:rsidRPr="00815D3A">
        <w:rPr>
          <w:rFonts w:ascii="Times New Roman" w:eastAsia="Times New Roman" w:hAnsi="Times New Roman" w:cs="Times New Roman"/>
          <w:sz w:val="24"/>
          <w:szCs w:val="24"/>
          <w:lang w:eastAsia="fr-FR"/>
        </w:rPr>
        <w:t>la dissolution du syndicat des transports scolaires à compter du 11 février 2020 et les conditions de liquidation de celui-ci, telles que décrites ci-après ;</w:t>
      </w:r>
    </w:p>
    <w:p w:rsidR="00815D3A" w:rsidRPr="00815D3A" w:rsidRDefault="00815D3A" w:rsidP="00815D3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15D3A" w:rsidRDefault="00815D3A" w:rsidP="00815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5D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Trésorerie</w:t>
      </w:r>
      <w:r w:rsidRPr="00815D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</w:t>
      </w:r>
      <w:r w:rsidRPr="00815D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solde de la trésorerie d’un montant de 46 152.86 € au jour de la dissolution du syndicat est réparti entre les collectivités membres de la manière suivante (voir tableau joint pour la base de calcul) : </w:t>
      </w:r>
    </w:p>
    <w:p w:rsidR="00F14D05" w:rsidRDefault="00F14D05" w:rsidP="00815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4D05" w:rsidRDefault="00F14D05" w:rsidP="00815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4D05" w:rsidRDefault="00F14D05" w:rsidP="00815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4D05" w:rsidRDefault="00F14D05" w:rsidP="00815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4D05" w:rsidRDefault="00F14D05" w:rsidP="00815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4D05" w:rsidRDefault="00F14D05" w:rsidP="00815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pPr w:leftFromText="141" w:rightFromText="141" w:vertAnchor="text" w:horzAnchor="page" w:tblpX="2851" w:tblpY="-211"/>
        <w:tblW w:w="70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260"/>
      </w:tblGrid>
      <w:tr w:rsidR="00213770" w:rsidRPr="0051592E" w:rsidTr="009B7035">
        <w:trPr>
          <w:trHeight w:val="44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b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b/>
                <w:szCs w:val="24"/>
                <w:lang w:eastAsia="fr-FR"/>
              </w:rPr>
              <w:lastRenderedPageBreak/>
              <w:t>Solde de trésorerie du syndicat</w:t>
            </w:r>
          </w:p>
        </w:tc>
      </w:tr>
      <w:tr w:rsidR="00213770" w:rsidRPr="0051592E" w:rsidTr="009B7035">
        <w:trPr>
          <w:trHeight w:val="3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Solde au jour de la dissolution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46 152.86 €</w:t>
            </w:r>
          </w:p>
        </w:tc>
      </w:tr>
      <w:tr w:rsidR="00213770" w:rsidRPr="0051592E" w:rsidTr="009B7035">
        <w:trPr>
          <w:trHeight w:val="191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b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b/>
                <w:szCs w:val="24"/>
                <w:lang w:eastAsia="fr-FR"/>
              </w:rPr>
              <w:t>Répartition de la trésorerie</w:t>
            </w:r>
          </w:p>
        </w:tc>
      </w:tr>
      <w:tr w:rsidR="00213770" w:rsidRPr="0051592E" w:rsidTr="009B703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Commune de La Bonneville sur Iton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14 840.86 €</w:t>
            </w:r>
          </w:p>
        </w:tc>
      </w:tr>
      <w:tr w:rsidR="00213770" w:rsidRPr="0051592E" w:rsidTr="009B7035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Commune de Glisolles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7 052 €</w:t>
            </w:r>
          </w:p>
        </w:tc>
      </w:tr>
      <w:tr w:rsidR="00213770" w:rsidRPr="0051592E" w:rsidTr="009B703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Commune d’Aulnay sur Iton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4 314 €</w:t>
            </w:r>
          </w:p>
        </w:tc>
      </w:tr>
      <w:tr w:rsidR="00213770" w:rsidRPr="0051592E" w:rsidTr="009B703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Commune de La Croisille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2 801 €</w:t>
            </w:r>
          </w:p>
        </w:tc>
      </w:tr>
      <w:tr w:rsidR="00213770" w:rsidRPr="0051592E" w:rsidTr="009B703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Commune de Ferrières Haut Clocher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7 418 €</w:t>
            </w:r>
          </w:p>
        </w:tc>
      </w:tr>
      <w:tr w:rsidR="00213770" w:rsidRPr="0051592E" w:rsidTr="009B703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Commune de Gaudreville la Rivière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2 050 €</w:t>
            </w:r>
          </w:p>
        </w:tc>
      </w:tr>
      <w:tr w:rsidR="00213770" w:rsidRPr="0051592E" w:rsidTr="009B703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Commune du Val Doré (Orvaux)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3 186 €</w:t>
            </w:r>
          </w:p>
        </w:tc>
      </w:tr>
      <w:tr w:rsidR="00213770" w:rsidRPr="0051592E" w:rsidTr="009B703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Commune de Saint Elier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1 401 €</w:t>
            </w:r>
          </w:p>
        </w:tc>
      </w:tr>
      <w:tr w:rsidR="00213770" w:rsidRPr="0051592E" w:rsidTr="009B703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Commune de Burey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621 €</w:t>
            </w:r>
          </w:p>
        </w:tc>
      </w:tr>
      <w:tr w:rsidR="00213770" w:rsidRPr="0051592E" w:rsidTr="009B703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b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b/>
                <w:szCs w:val="24"/>
                <w:lang w:eastAsia="fr-FR"/>
              </w:rPr>
              <w:t>Commune d’Arnières sur Iton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b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b/>
                <w:szCs w:val="24"/>
                <w:lang w:eastAsia="fr-FR"/>
              </w:rPr>
              <w:t>27 €</w:t>
            </w:r>
          </w:p>
        </w:tc>
      </w:tr>
      <w:tr w:rsidR="00213770" w:rsidRPr="0051592E" w:rsidTr="009B703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Commune de Portes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960 €</w:t>
            </w:r>
          </w:p>
        </w:tc>
      </w:tr>
      <w:tr w:rsidR="00213770" w:rsidRPr="0051592E" w:rsidTr="009B7035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Commune de Nogent le Sec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770" w:rsidRPr="0051592E" w:rsidRDefault="00213770" w:rsidP="009B7035">
            <w:pPr>
              <w:ind w:right="-2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51592E">
              <w:rPr>
                <w:rFonts w:ascii="Times New Roman" w:eastAsia="Times New Roman" w:hAnsi="Times New Roman" w:cs="Times New Roman"/>
                <w:szCs w:val="24"/>
                <w:lang w:eastAsia="fr-FR"/>
              </w:rPr>
              <w:t>1 482 €</w:t>
            </w:r>
          </w:p>
        </w:tc>
      </w:tr>
    </w:tbl>
    <w:p w:rsidR="00815D3A" w:rsidRPr="00815D3A" w:rsidRDefault="00815D3A" w:rsidP="00815D3A">
      <w:pPr>
        <w:spacing w:after="0" w:line="240" w:lineRule="auto"/>
        <w:ind w:left="2835"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02EDF" w:rsidRPr="00102EDF" w:rsidRDefault="00102EDF" w:rsidP="00F26F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EDF" w:rsidRPr="00543738" w:rsidRDefault="00102EDF" w:rsidP="00F26F6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4D05" w:rsidRDefault="00F14D05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4D05" w:rsidRDefault="00F14D05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4D05" w:rsidRDefault="00F14D05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4D05" w:rsidRDefault="00F14D05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4D05" w:rsidRDefault="00F14D05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4D05" w:rsidRDefault="00F14D05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4D05" w:rsidRDefault="00F14D05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4D05" w:rsidRDefault="00F14D05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4D05" w:rsidRDefault="00F14D05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4D05" w:rsidRDefault="00F14D05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4D05" w:rsidRDefault="00F14D05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4D05" w:rsidRDefault="00F14D05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05129" w:rsidRDefault="00305129" w:rsidP="00305129">
      <w:pPr>
        <w:spacing w:after="0" w:line="240" w:lineRule="auto"/>
        <w:contextualSpacing/>
        <w:jc w:val="both"/>
        <w:rPr>
          <w:rFonts w:ascii="New York" w:eastAsia="Times New Roman" w:hAnsi="New York" w:cs="Times New Roman"/>
          <w:sz w:val="24"/>
          <w:szCs w:val="20"/>
          <w:lang w:eastAsia="fr-FR"/>
        </w:rPr>
      </w:pPr>
      <w:r w:rsidRPr="00305129">
        <w:rPr>
          <w:rFonts w:ascii="New York" w:eastAsia="Times New Roman" w:hAnsi="New York" w:cs="Times New Roman"/>
          <w:b/>
          <w:bCs/>
          <w:sz w:val="24"/>
          <w:szCs w:val="20"/>
          <w:u w:val="single"/>
          <w:lang w:eastAsia="fr-FR"/>
        </w:rPr>
        <w:t>Excédent</w:t>
      </w:r>
      <w:r w:rsidRPr="00305129">
        <w:rPr>
          <w:rFonts w:ascii="New York" w:eastAsia="Times New Roman" w:hAnsi="New York" w:cs="Times New Roman"/>
          <w:b/>
          <w:bCs/>
          <w:sz w:val="24"/>
          <w:szCs w:val="20"/>
          <w:lang w:eastAsia="fr-FR"/>
        </w:rPr>
        <w:t> :</w:t>
      </w:r>
      <w:r w:rsidRPr="00305129">
        <w:rPr>
          <w:rFonts w:ascii="New York" w:eastAsia="Times New Roman" w:hAnsi="New York" w:cs="Times New Roman"/>
          <w:sz w:val="24"/>
          <w:szCs w:val="20"/>
          <w:lang w:eastAsia="fr-FR"/>
        </w:rPr>
        <w:t xml:space="preserve"> le solde de l’excédent d’un montant de 46 140.70 € au jour de la dissolution du syndicat est réparti entre les collectivités membres de la manière suivante (tableau </w:t>
      </w:r>
      <w:r w:rsidR="00440981">
        <w:rPr>
          <w:rFonts w:ascii="New York" w:eastAsia="Times New Roman" w:hAnsi="New York" w:cs="Times New Roman"/>
          <w:sz w:val="24"/>
          <w:szCs w:val="20"/>
          <w:lang w:eastAsia="fr-FR"/>
        </w:rPr>
        <w:t>ci-dessous</w:t>
      </w:r>
      <w:r w:rsidRPr="00305129">
        <w:rPr>
          <w:rFonts w:ascii="New York" w:eastAsia="Times New Roman" w:hAnsi="New York" w:cs="Times New Roman"/>
          <w:sz w:val="24"/>
          <w:szCs w:val="20"/>
          <w:lang w:eastAsia="fr-FR"/>
        </w:rPr>
        <w:t xml:space="preserve">) : </w:t>
      </w:r>
    </w:p>
    <w:p w:rsidR="00305129" w:rsidRDefault="00305129" w:rsidP="00305129">
      <w:pPr>
        <w:spacing w:after="0" w:line="240" w:lineRule="auto"/>
        <w:contextualSpacing/>
        <w:jc w:val="both"/>
        <w:rPr>
          <w:rFonts w:ascii="New York" w:eastAsia="Times New Roman" w:hAnsi="New York" w:cs="Times New Roman"/>
          <w:sz w:val="24"/>
          <w:szCs w:val="20"/>
          <w:lang w:eastAsia="fr-FR"/>
        </w:rPr>
      </w:pPr>
    </w:p>
    <w:p w:rsidR="00305129" w:rsidRPr="009B7035" w:rsidRDefault="00305129" w:rsidP="00305129">
      <w:pPr>
        <w:spacing w:after="0" w:line="240" w:lineRule="auto"/>
        <w:contextualSpacing/>
        <w:jc w:val="both"/>
        <w:rPr>
          <w:rFonts w:ascii="New York" w:eastAsia="Times New Roman" w:hAnsi="New York" w:cs="Times New Roman"/>
          <w:sz w:val="18"/>
          <w:szCs w:val="20"/>
          <w:lang w:eastAsia="fr-FR"/>
        </w:rPr>
      </w:pPr>
    </w:p>
    <w:tbl>
      <w:tblPr>
        <w:tblW w:w="7088" w:type="dxa"/>
        <w:tblInd w:w="14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260"/>
      </w:tblGrid>
      <w:tr w:rsidR="00305129" w:rsidRPr="00305129" w:rsidTr="00305129">
        <w:trPr>
          <w:trHeight w:val="422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129" w:rsidRPr="00305129" w:rsidRDefault="00305129" w:rsidP="0030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Solde de l’excédent du syndicat</w:t>
            </w:r>
          </w:p>
        </w:tc>
      </w:tr>
      <w:tr w:rsidR="00305129" w:rsidRPr="00305129" w:rsidTr="0030512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Solde au jour de la dissolution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46 140.70 €</w:t>
            </w:r>
          </w:p>
        </w:tc>
      </w:tr>
      <w:tr w:rsidR="00305129" w:rsidRPr="00305129" w:rsidTr="00305129">
        <w:trPr>
          <w:trHeight w:val="421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129" w:rsidRPr="00305129" w:rsidRDefault="00305129" w:rsidP="0030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Répartition de l’excédent</w:t>
            </w:r>
          </w:p>
        </w:tc>
      </w:tr>
      <w:tr w:rsidR="00305129" w:rsidRPr="00305129" w:rsidTr="0030512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Commune de La Bonneville sur Iton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14 838.70 €</w:t>
            </w:r>
          </w:p>
        </w:tc>
      </w:tr>
      <w:tr w:rsidR="00305129" w:rsidRPr="00305129" w:rsidTr="0030512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Commune de Glisolles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7 051 €</w:t>
            </w:r>
          </w:p>
        </w:tc>
      </w:tr>
      <w:tr w:rsidR="00305129" w:rsidRPr="00305129" w:rsidTr="0030512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Commune d’Aulnay sur Iton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4 312 €</w:t>
            </w:r>
          </w:p>
        </w:tc>
      </w:tr>
      <w:tr w:rsidR="00305129" w:rsidRPr="00305129" w:rsidTr="0030512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Commune de La Croisille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2 801 €</w:t>
            </w:r>
          </w:p>
        </w:tc>
      </w:tr>
      <w:tr w:rsidR="00305129" w:rsidRPr="00305129" w:rsidTr="0030512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Commune de Ferrières Haut Clocher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7 418 €</w:t>
            </w:r>
          </w:p>
        </w:tc>
      </w:tr>
      <w:tr w:rsidR="00305129" w:rsidRPr="00305129" w:rsidTr="0030512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Commune de Gaudreville la Rivière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2 050 €</w:t>
            </w:r>
          </w:p>
        </w:tc>
      </w:tr>
      <w:tr w:rsidR="00305129" w:rsidRPr="00305129" w:rsidTr="0030512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Commune du Val Doré (Orvaux)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3 186 €</w:t>
            </w:r>
          </w:p>
        </w:tc>
      </w:tr>
      <w:tr w:rsidR="00305129" w:rsidRPr="00305129" w:rsidTr="0030512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Commune de Saint Elier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1 399 €</w:t>
            </w:r>
          </w:p>
        </w:tc>
      </w:tr>
      <w:tr w:rsidR="00305129" w:rsidRPr="00305129" w:rsidTr="0030512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Commune de Burey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620 €</w:t>
            </w:r>
          </w:p>
        </w:tc>
      </w:tr>
      <w:tr w:rsidR="00305129" w:rsidRPr="00305129" w:rsidTr="0030512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Commune d’Arnières sur Iton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25 €</w:t>
            </w:r>
          </w:p>
        </w:tc>
      </w:tr>
      <w:tr w:rsidR="00305129" w:rsidRPr="00305129" w:rsidTr="0030512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Commune de Portes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959 €</w:t>
            </w:r>
          </w:p>
        </w:tc>
      </w:tr>
      <w:tr w:rsidR="00305129" w:rsidRPr="00305129" w:rsidTr="0030512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Commune de Nogent le Sec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29" w:rsidRPr="00305129" w:rsidRDefault="00305129" w:rsidP="00305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51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1 481 €</w:t>
            </w:r>
          </w:p>
        </w:tc>
      </w:tr>
    </w:tbl>
    <w:p w:rsidR="009B7035" w:rsidRDefault="009B7035" w:rsidP="00305129">
      <w:pPr>
        <w:spacing w:after="0" w:line="240" w:lineRule="auto"/>
        <w:contextualSpacing/>
        <w:jc w:val="both"/>
        <w:rPr>
          <w:rFonts w:ascii="New York" w:eastAsia="Times New Roman" w:hAnsi="New York" w:cs="Times New Roman"/>
          <w:b/>
          <w:bCs/>
          <w:sz w:val="24"/>
          <w:szCs w:val="20"/>
          <w:u w:val="single"/>
          <w:lang w:eastAsia="fr-FR"/>
        </w:rPr>
      </w:pPr>
    </w:p>
    <w:p w:rsidR="00F14D05" w:rsidRDefault="00F14D05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40981" w:rsidRDefault="00440981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40981" w:rsidRDefault="00440981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40981" w:rsidRDefault="00440981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40981" w:rsidRDefault="00440981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40981" w:rsidRDefault="00440981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4D05" w:rsidRPr="0009729A" w:rsidRDefault="0009729A" w:rsidP="00337CC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729A">
        <w:rPr>
          <w:rFonts w:ascii="Times New Roman" w:hAnsi="Times New Roman" w:cs="Times New Roman"/>
          <w:b/>
          <w:sz w:val="24"/>
          <w:szCs w:val="24"/>
          <w:u w:val="single"/>
        </w:rPr>
        <w:t>CONVENTION SIEGE – TRAVAUX RUE DE LA GROSSE AULNE</w:t>
      </w:r>
    </w:p>
    <w:p w:rsidR="00F14D05" w:rsidRDefault="00F14D05" w:rsidP="004A59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729A" w:rsidRPr="0009729A" w:rsidRDefault="0009729A" w:rsidP="004A590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lang w:eastAsia="fr-FR"/>
        </w:rPr>
      </w:pPr>
      <w:r w:rsidRPr="0009729A">
        <w:rPr>
          <w:rFonts w:ascii="Times New Roman" w:eastAsia="Times New Roman" w:hAnsi="Times New Roman" w:cs="Times New Roman"/>
          <w:sz w:val="24"/>
          <w:lang w:eastAsia="fr-FR"/>
        </w:rPr>
        <w:t>Le Maire ex</w:t>
      </w:r>
      <w:r w:rsidR="00440981">
        <w:rPr>
          <w:rFonts w:ascii="Times New Roman" w:eastAsia="Times New Roman" w:hAnsi="Times New Roman" w:cs="Times New Roman"/>
          <w:sz w:val="24"/>
          <w:lang w:eastAsia="fr-FR"/>
        </w:rPr>
        <w:t>pose au Conseil Municipal que la</w:t>
      </w:r>
      <w:r w:rsidRPr="0009729A">
        <w:rPr>
          <w:rFonts w:ascii="Times New Roman" w:eastAsia="Times New Roman" w:hAnsi="Times New Roman" w:cs="Times New Roman"/>
          <w:sz w:val="24"/>
          <w:lang w:eastAsia="fr-FR"/>
        </w:rPr>
        <w:t xml:space="preserve"> </w:t>
      </w:r>
      <w:r w:rsidR="00D57A7F">
        <w:rPr>
          <w:rFonts w:ascii="Times New Roman" w:eastAsia="Times New Roman" w:hAnsi="Times New Roman" w:cs="Times New Roman"/>
          <w:sz w:val="24"/>
          <w:lang w:eastAsia="fr-FR"/>
        </w:rPr>
        <w:t>commune</w:t>
      </w:r>
      <w:r w:rsidRPr="0009729A">
        <w:rPr>
          <w:rFonts w:ascii="Times New Roman" w:eastAsia="Times New Roman" w:hAnsi="Times New Roman" w:cs="Times New Roman"/>
          <w:sz w:val="24"/>
          <w:lang w:eastAsia="fr-FR"/>
        </w:rPr>
        <w:t xml:space="preserve"> envisage d’entreprendre des travaux sur le réseau de distribution publique de l’électricité, d’éclairage public et de télécommunications</w:t>
      </w:r>
      <w:r w:rsidR="00D57A7F">
        <w:rPr>
          <w:rFonts w:ascii="Times New Roman" w:eastAsia="Times New Roman" w:hAnsi="Times New Roman" w:cs="Times New Roman"/>
          <w:sz w:val="24"/>
          <w:lang w:eastAsia="fr-FR"/>
        </w:rPr>
        <w:t xml:space="preserve"> sur le pont de la Grosse Aulne</w:t>
      </w:r>
      <w:r w:rsidRPr="0009729A">
        <w:rPr>
          <w:rFonts w:ascii="Times New Roman" w:eastAsia="Times New Roman" w:hAnsi="Times New Roman" w:cs="Times New Roman"/>
          <w:sz w:val="24"/>
          <w:lang w:eastAsia="fr-FR"/>
        </w:rPr>
        <w:t>.</w:t>
      </w:r>
      <w:r w:rsidRPr="0009729A">
        <w:rPr>
          <w:rFonts w:ascii="Times New Roman" w:eastAsia="Times New Roman" w:hAnsi="Times New Roman" w:cs="Times New Roman"/>
          <w:i/>
          <w:sz w:val="24"/>
          <w:lang w:eastAsia="fr-FR"/>
        </w:rPr>
        <w:t xml:space="preserve"> </w:t>
      </w:r>
    </w:p>
    <w:p w:rsidR="0009729A" w:rsidRPr="0009729A" w:rsidRDefault="0009729A" w:rsidP="004A590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4"/>
          <w:lang w:eastAsia="fr-FR"/>
        </w:rPr>
      </w:pPr>
    </w:p>
    <w:p w:rsidR="0009729A" w:rsidRPr="0009729A" w:rsidRDefault="0009729A" w:rsidP="004A5907">
      <w:pPr>
        <w:spacing w:after="0" w:line="240" w:lineRule="auto"/>
        <w:ind w:right="-2" w:hanging="284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lang w:eastAsia="fr-FR"/>
        </w:rPr>
        <w:t xml:space="preserve">    </w:t>
      </w:r>
      <w:r w:rsidRPr="0009729A">
        <w:rPr>
          <w:rFonts w:ascii="Times New Roman" w:eastAsia="Times New Roman" w:hAnsi="Times New Roman" w:cs="Times New Roman"/>
          <w:sz w:val="24"/>
          <w:lang w:eastAsia="fr-FR"/>
        </w:rPr>
        <w:t>Conformément aux dispositions statutaires du SIEGE et aux règlements financiers dudit EPCI, la réalisation</w:t>
      </w:r>
      <w:r w:rsidR="0063727A">
        <w:rPr>
          <w:rFonts w:ascii="Times New Roman" w:eastAsia="Times New Roman" w:hAnsi="Times New Roman" w:cs="Times New Roman"/>
          <w:sz w:val="24"/>
          <w:lang w:eastAsia="fr-FR"/>
        </w:rPr>
        <w:t xml:space="preserve"> de l’opération est subordonnée </w:t>
      </w:r>
      <w:r w:rsidRPr="0009729A">
        <w:rPr>
          <w:rFonts w:ascii="Times New Roman" w:eastAsia="Times New Roman" w:hAnsi="Times New Roman" w:cs="Times New Roman"/>
          <w:sz w:val="24"/>
          <w:lang w:eastAsia="fr-FR"/>
        </w:rPr>
        <w:t xml:space="preserve">à l’accord de la commune qui s’exprime sous la forme d’une contribution financière telle que détaillée dans la convention ci-après annexée. </w:t>
      </w:r>
    </w:p>
    <w:p w:rsidR="0009729A" w:rsidRDefault="0009729A" w:rsidP="004A590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09729A">
        <w:rPr>
          <w:rFonts w:ascii="Times New Roman" w:eastAsia="Times New Roman" w:hAnsi="Times New Roman" w:cs="Times New Roman"/>
          <w:sz w:val="24"/>
          <w:lang w:eastAsia="fr-FR"/>
        </w:rPr>
        <w:t>Cette participation s’élève à :</w:t>
      </w:r>
    </w:p>
    <w:p w:rsidR="0009729A" w:rsidRDefault="0009729A" w:rsidP="004A590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2"/>
          <w:lang w:eastAsia="fr-FR"/>
        </w:rPr>
      </w:pPr>
    </w:p>
    <w:p w:rsidR="0009729A" w:rsidRPr="0009729A" w:rsidRDefault="0009729A" w:rsidP="004A590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2"/>
          <w:lang w:eastAsia="fr-FR"/>
        </w:rPr>
      </w:pPr>
    </w:p>
    <w:p w:rsidR="0009729A" w:rsidRPr="0009729A" w:rsidRDefault="0009729A" w:rsidP="004A5907">
      <w:pPr>
        <w:numPr>
          <w:ilvl w:val="0"/>
          <w:numId w:val="4"/>
        </w:numPr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09729A">
        <w:rPr>
          <w:rFonts w:ascii="Times New Roman" w:eastAsia="Times New Roman" w:hAnsi="Times New Roman" w:cs="Times New Roman"/>
          <w:sz w:val="24"/>
          <w:lang w:eastAsia="fr-FR"/>
        </w:rPr>
        <w:t xml:space="preserve">En section d’investissement : </w:t>
      </w:r>
      <w:r w:rsidRPr="0009729A">
        <w:rPr>
          <w:rFonts w:ascii="Times New Roman" w:eastAsia="Times New Roman" w:hAnsi="Times New Roman" w:cs="Times New Roman"/>
          <w:b/>
          <w:sz w:val="24"/>
          <w:lang w:eastAsia="fr-FR"/>
        </w:rPr>
        <w:t>8 500 €</w:t>
      </w:r>
    </w:p>
    <w:p w:rsidR="0009729A" w:rsidRDefault="0009729A" w:rsidP="004A5907">
      <w:pPr>
        <w:numPr>
          <w:ilvl w:val="0"/>
          <w:numId w:val="4"/>
        </w:numPr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b/>
          <w:sz w:val="24"/>
          <w:lang w:eastAsia="fr-FR"/>
        </w:rPr>
      </w:pPr>
      <w:r w:rsidRPr="0009729A">
        <w:rPr>
          <w:rFonts w:ascii="Times New Roman" w:eastAsia="Times New Roman" w:hAnsi="Times New Roman" w:cs="Times New Roman"/>
          <w:sz w:val="24"/>
          <w:lang w:eastAsia="fr-FR"/>
        </w:rPr>
        <w:t xml:space="preserve">En section de fonctionnement : </w:t>
      </w:r>
      <w:r w:rsidRPr="0009729A">
        <w:rPr>
          <w:rFonts w:ascii="Times New Roman" w:eastAsia="Times New Roman" w:hAnsi="Times New Roman" w:cs="Times New Roman"/>
          <w:b/>
          <w:sz w:val="24"/>
          <w:lang w:eastAsia="fr-FR"/>
        </w:rPr>
        <w:t>6 250 €</w:t>
      </w:r>
    </w:p>
    <w:p w:rsidR="006674F0" w:rsidRPr="0009729A" w:rsidRDefault="006674F0" w:rsidP="006674F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lang w:eastAsia="fr-FR"/>
        </w:rPr>
      </w:pPr>
    </w:p>
    <w:p w:rsidR="0009729A" w:rsidRPr="0009729A" w:rsidRDefault="0009729A" w:rsidP="004A590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2"/>
          <w:lang w:eastAsia="fr-FR"/>
        </w:rPr>
      </w:pPr>
    </w:p>
    <w:p w:rsidR="0009729A" w:rsidRPr="0009729A" w:rsidRDefault="0009729A" w:rsidP="004A590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09729A">
        <w:rPr>
          <w:rFonts w:ascii="Times New Roman" w:eastAsia="Times New Roman" w:hAnsi="Times New Roman" w:cs="Times New Roman"/>
          <w:sz w:val="24"/>
          <w:lang w:eastAsia="fr-FR"/>
        </w:rPr>
        <w:t>Etant entendu que ces montants seront ajustés sur la base du coût réel des travaux réalisés par le SIEGE dans la limite des montants indiqués ci-dessus et du choix retenu par le Conseil Municipal s’agissant du réseau de télécommunications.</w:t>
      </w:r>
    </w:p>
    <w:p w:rsidR="0009729A" w:rsidRPr="0009729A" w:rsidRDefault="0009729A" w:rsidP="004A5907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12"/>
          <w:lang w:eastAsia="fr-FR"/>
        </w:rPr>
      </w:pPr>
    </w:p>
    <w:p w:rsidR="0009729A" w:rsidRPr="0009729A" w:rsidRDefault="0009729A" w:rsidP="004A5907">
      <w:pPr>
        <w:spacing w:after="0" w:line="240" w:lineRule="auto"/>
        <w:ind w:right="-828" w:hanging="141"/>
        <w:jc w:val="both"/>
        <w:rPr>
          <w:rFonts w:ascii="Times New Roman" w:eastAsia="Times New Roman" w:hAnsi="Times New Roman" w:cs="Times New Roman"/>
          <w:b/>
          <w:sz w:val="24"/>
          <w:lang w:eastAsia="fr-FR"/>
        </w:rPr>
      </w:pPr>
      <w:r w:rsidRPr="0009729A">
        <w:rPr>
          <w:rFonts w:ascii="Times New Roman" w:eastAsia="Times New Roman" w:hAnsi="Times New Roman" w:cs="Times New Roman"/>
          <w:sz w:val="24"/>
          <w:lang w:eastAsia="fr-FR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eastAsia="fr-FR"/>
        </w:rPr>
        <w:t>L</w:t>
      </w:r>
      <w:r w:rsidRPr="0009729A">
        <w:rPr>
          <w:rFonts w:ascii="Times New Roman" w:eastAsia="Times New Roman" w:hAnsi="Times New Roman" w:cs="Times New Roman"/>
          <w:sz w:val="24"/>
          <w:lang w:eastAsia="fr-FR"/>
        </w:rPr>
        <w:t xml:space="preserve">e Conseil Municipal </w:t>
      </w:r>
      <w:r w:rsidRPr="00BA5221">
        <w:rPr>
          <w:rFonts w:ascii="Times New Roman" w:eastAsia="Times New Roman" w:hAnsi="Times New Roman" w:cs="Times New Roman"/>
          <w:sz w:val="24"/>
          <w:lang w:eastAsia="fr-FR"/>
        </w:rPr>
        <w:t>autorise, à l’unanimité,</w:t>
      </w:r>
    </w:p>
    <w:p w:rsidR="0009729A" w:rsidRPr="0009729A" w:rsidRDefault="0009729A" w:rsidP="004A5907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b/>
          <w:sz w:val="12"/>
          <w:szCs w:val="20"/>
          <w:lang w:eastAsia="fr-FR"/>
        </w:rPr>
      </w:pPr>
    </w:p>
    <w:p w:rsidR="0009729A" w:rsidRPr="0009729A" w:rsidRDefault="0009729A" w:rsidP="002E105F">
      <w:pPr>
        <w:numPr>
          <w:ilvl w:val="0"/>
          <w:numId w:val="5"/>
        </w:numPr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09729A">
        <w:rPr>
          <w:rFonts w:ascii="Times New Roman" w:eastAsia="Times New Roman" w:hAnsi="Times New Roman" w:cs="Times New Roman"/>
          <w:sz w:val="24"/>
          <w:szCs w:val="20"/>
          <w:lang w:eastAsia="fr-FR"/>
        </w:rPr>
        <w:t>Monsieur le Maire à signer la convention de participation financière</w:t>
      </w:r>
      <w:r w:rsidR="00D57A7F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avec le SIEGE</w:t>
      </w:r>
      <w:r w:rsidR="00BA5221">
        <w:rPr>
          <w:rFonts w:ascii="Times New Roman" w:eastAsia="Times New Roman" w:hAnsi="Times New Roman" w:cs="Times New Roman"/>
          <w:sz w:val="24"/>
          <w:szCs w:val="20"/>
          <w:lang w:eastAsia="fr-FR"/>
        </w:rPr>
        <w:t>,</w:t>
      </w:r>
      <w:r w:rsidRPr="0009729A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</w:p>
    <w:p w:rsidR="0009729A" w:rsidRPr="0009729A" w:rsidRDefault="0009729A" w:rsidP="004A5907">
      <w:pPr>
        <w:numPr>
          <w:ilvl w:val="0"/>
          <w:numId w:val="5"/>
        </w:numPr>
        <w:spacing w:after="0" w:line="240" w:lineRule="auto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09729A">
        <w:rPr>
          <w:rFonts w:ascii="Times New Roman" w:eastAsia="Times New Roman" w:hAnsi="Times New Roman" w:cs="Times New Roman"/>
          <w:sz w:val="24"/>
          <w:szCs w:val="20"/>
          <w:lang w:eastAsia="fr-FR"/>
        </w:rPr>
        <w:t>L’inscription des sommes au Budget de l’exercice au compte 20415 pour les dépenses d’investissement (DP et EP), et au compte 61523 pour les dépenses de fonctionnement (FT).</w:t>
      </w:r>
    </w:p>
    <w:p w:rsidR="00F14D05" w:rsidRDefault="00F14D05" w:rsidP="004A59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674F0" w:rsidRDefault="006674F0" w:rsidP="00337CC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74F0">
        <w:rPr>
          <w:rFonts w:ascii="Times New Roman" w:hAnsi="Times New Roman" w:cs="Times New Roman"/>
          <w:b/>
          <w:sz w:val="24"/>
          <w:szCs w:val="24"/>
          <w:u w:val="single"/>
        </w:rPr>
        <w:t>CREATION DE 3 POSTE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 D’</w:t>
      </w:r>
      <w:r w:rsidRPr="006674F0">
        <w:rPr>
          <w:rFonts w:ascii="Times New Roman" w:hAnsi="Times New Roman" w:cs="Times New Roman"/>
          <w:b/>
          <w:sz w:val="24"/>
          <w:szCs w:val="24"/>
          <w:u w:val="single"/>
        </w:rPr>
        <w:t>ADJOINT TECHNIQUE PRINCIPAL</w:t>
      </w:r>
    </w:p>
    <w:p w:rsidR="006674F0" w:rsidRDefault="006674F0" w:rsidP="00337CC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74F0" w:rsidRPr="006674F0" w:rsidRDefault="006674F0" w:rsidP="006674F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74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Mr le Maire explique au </w:t>
      </w:r>
      <w:r w:rsidR="00BA5221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Pr="006674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onseil que </w:t>
      </w:r>
      <w:r w:rsidR="00BA5221">
        <w:rPr>
          <w:rFonts w:ascii="Times New Roman" w:eastAsia="Times New Roman" w:hAnsi="Times New Roman" w:cs="Times New Roman"/>
          <w:sz w:val="24"/>
          <w:szCs w:val="24"/>
          <w:lang w:eastAsia="fr-FR"/>
        </w:rPr>
        <w:t>3</w:t>
      </w:r>
      <w:r w:rsidRPr="006674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agents techniques (1 au service technique et 2 au service des écoles) se sont vu</w:t>
      </w:r>
      <w:r w:rsidR="008A57D3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6674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proposer un avancement de grade </w:t>
      </w:r>
      <w:r w:rsidR="00E948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2 mars 2020, </w:t>
      </w:r>
      <w:r w:rsidRPr="006674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compte tenu de leur </w:t>
      </w:r>
      <w:r w:rsidR="00D57A7F">
        <w:rPr>
          <w:rFonts w:ascii="Times New Roman" w:eastAsia="Times New Roman" w:hAnsi="Times New Roman" w:cs="Times New Roman"/>
          <w:sz w:val="24"/>
          <w:szCs w:val="24"/>
          <w:lang w:eastAsia="fr-FR"/>
        </w:rPr>
        <w:t>ancienneté</w:t>
      </w:r>
      <w:r w:rsidRPr="006674F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674F0" w:rsidRPr="006674F0" w:rsidRDefault="006674F0" w:rsidP="006674F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74F0">
        <w:rPr>
          <w:rFonts w:ascii="Times New Roman" w:eastAsia="Times New Roman" w:hAnsi="Times New Roman" w:cs="Times New Roman"/>
          <w:sz w:val="24"/>
          <w:szCs w:val="24"/>
          <w:lang w:eastAsia="fr-FR"/>
        </w:rPr>
        <w:t>Par conséquent la création de 3 postes d’adjoint technique Principal de 2</w:t>
      </w:r>
      <w:r w:rsidRPr="006674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  <w:r w:rsidRPr="006674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Classe est nécessaire, comme suit :</w:t>
      </w:r>
    </w:p>
    <w:p w:rsidR="006674F0" w:rsidRPr="006674F0" w:rsidRDefault="006674F0" w:rsidP="006674F0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74F0" w:rsidRPr="006674F0" w:rsidRDefault="006674F0" w:rsidP="006674F0">
      <w:pPr>
        <w:numPr>
          <w:ilvl w:val="0"/>
          <w:numId w:val="6"/>
        </w:num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74F0">
        <w:rPr>
          <w:rFonts w:ascii="Times New Roman" w:eastAsia="Times New Roman" w:hAnsi="Times New Roman" w:cs="Times New Roman"/>
          <w:sz w:val="24"/>
          <w:szCs w:val="24"/>
          <w:lang w:eastAsia="fr-FR"/>
        </w:rPr>
        <w:t>2 postes d’adjoint technique Principal de 2</w:t>
      </w:r>
      <w:r w:rsidRPr="006674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  <w:r w:rsidRPr="006674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Classe 35/35</w:t>
      </w:r>
      <w:r w:rsidRPr="006674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</w:p>
    <w:p w:rsidR="006674F0" w:rsidRPr="006674F0" w:rsidRDefault="006674F0" w:rsidP="006674F0">
      <w:pPr>
        <w:numPr>
          <w:ilvl w:val="0"/>
          <w:numId w:val="6"/>
        </w:num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74F0">
        <w:rPr>
          <w:rFonts w:ascii="Times New Roman" w:eastAsia="Times New Roman" w:hAnsi="Times New Roman" w:cs="Times New Roman"/>
          <w:sz w:val="24"/>
          <w:szCs w:val="24"/>
          <w:lang w:eastAsia="fr-FR"/>
        </w:rPr>
        <w:t>1 poste d’adjoint technique Principal de 2</w:t>
      </w:r>
      <w:r w:rsidRPr="006674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  <w:r w:rsidRPr="006674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Classe 20,5/35</w:t>
      </w:r>
      <w:r w:rsidRPr="006674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</w:p>
    <w:p w:rsidR="006674F0" w:rsidRPr="006674F0" w:rsidRDefault="006674F0" w:rsidP="006674F0">
      <w:pPr>
        <w:spacing w:after="0" w:line="240" w:lineRule="auto"/>
        <w:ind w:left="2835"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74F0" w:rsidRDefault="00BA5221" w:rsidP="00337CC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6674F0" w:rsidRPr="006674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conseil municipal </w:t>
      </w:r>
      <w:r w:rsidR="006674F0" w:rsidRPr="00BA5221">
        <w:rPr>
          <w:rFonts w:ascii="Times New Roman" w:eastAsia="Times New Roman" w:hAnsi="Times New Roman" w:cs="Times New Roman"/>
          <w:sz w:val="24"/>
          <w:szCs w:val="24"/>
          <w:lang w:eastAsia="fr-FR"/>
        </w:rPr>
        <w:t>accepte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A57D3">
        <w:rPr>
          <w:rFonts w:ascii="Times New Roman" w:eastAsia="Times New Roman" w:hAnsi="Times New Roman" w:cs="Times New Roman"/>
          <w:sz w:val="24"/>
          <w:szCs w:val="24"/>
          <w:lang w:eastAsia="fr-FR"/>
        </w:rPr>
        <w:t>par</w:t>
      </w:r>
      <w:r w:rsidR="006674F0" w:rsidRPr="00BA52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13 votes Pour et 1 Abstention</w:t>
      </w:r>
      <w:r w:rsidR="006674F0" w:rsidRPr="006674F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, </w:t>
      </w:r>
      <w:r w:rsidR="006674F0" w:rsidRPr="006674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création de ces postes</w:t>
      </w:r>
      <w:r w:rsidR="00545A5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674F0" w:rsidRPr="006674F0" w:rsidRDefault="006674F0" w:rsidP="00337CC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1902" w:rsidRPr="00C9322C" w:rsidRDefault="00CD1902" w:rsidP="00C9322C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C932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AUGMENTATION DE LA DUREE HEBDOMADAIRE D’UN POSTE </w:t>
      </w:r>
      <w:r w:rsidR="00C932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AU SECRETARIAT</w:t>
      </w:r>
    </w:p>
    <w:p w:rsidR="00CD1902" w:rsidRDefault="00CD1902" w:rsidP="00CD19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D1902" w:rsidRPr="00CD1902" w:rsidRDefault="00CD1902" w:rsidP="00C9322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1902">
        <w:rPr>
          <w:rFonts w:ascii="Times New Roman" w:eastAsia="Times New Roman" w:hAnsi="Times New Roman" w:cs="Times New Roman"/>
          <w:sz w:val="24"/>
          <w:szCs w:val="24"/>
          <w:lang w:eastAsia="fr-FR"/>
        </w:rPr>
        <w:t>Mr le Maire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expose </w:t>
      </w:r>
      <w:r w:rsidRPr="00CD1902">
        <w:rPr>
          <w:rFonts w:ascii="Times New Roman" w:eastAsia="Times New Roman" w:hAnsi="Times New Roman" w:cs="Times New Roman"/>
          <w:sz w:val="24"/>
          <w:szCs w:val="24"/>
          <w:lang w:eastAsia="fr-FR"/>
        </w:rPr>
        <w:t>que suite</w:t>
      </w:r>
      <w:r w:rsidR="00574C6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mise en disponibilité</w:t>
      </w:r>
      <w:r w:rsidRPr="00CD19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d’un agent affecté au service administratif, son remplacement s’imposait. L’agent en place aujourd’hui a été recruté à 31h15</w:t>
      </w:r>
      <w:r w:rsidR="00E51B3F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CD19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51B3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celui-ci ayant </w:t>
      </w:r>
      <w:r w:rsidRPr="00CD19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d’autres obligations professionnelles. </w:t>
      </w:r>
    </w:p>
    <w:p w:rsidR="00CD1902" w:rsidRPr="00CD1902" w:rsidRDefault="00CD1902" w:rsidP="00CD19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D1902" w:rsidRPr="00CD1902" w:rsidRDefault="00CD1902" w:rsidP="00CD19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19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obligations </w:t>
      </w:r>
      <w:r w:rsidR="00E51B3F" w:rsidRPr="00CD1902">
        <w:rPr>
          <w:rFonts w:ascii="Times New Roman" w:eastAsia="Times New Roman" w:hAnsi="Times New Roman" w:cs="Times New Roman"/>
          <w:sz w:val="24"/>
          <w:szCs w:val="24"/>
          <w:lang w:eastAsia="fr-FR"/>
        </w:rPr>
        <w:t>pre</w:t>
      </w:r>
      <w:r w:rsidR="00E51B3F">
        <w:rPr>
          <w:rFonts w:ascii="Times New Roman" w:eastAsia="Times New Roman" w:hAnsi="Times New Roman" w:cs="Times New Roman"/>
          <w:sz w:val="24"/>
          <w:szCs w:val="24"/>
          <w:lang w:eastAsia="fr-FR"/>
        </w:rPr>
        <w:t>nnent</w:t>
      </w:r>
      <w:r w:rsidRPr="00CD19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fin au 30 Avril 2020, et compte tenu de la nécessité de</w:t>
      </w:r>
      <w:r w:rsidR="00E51B3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 agents à</w:t>
      </w:r>
      <w:r w:rsidR="008702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temps complet</w:t>
      </w:r>
      <w:r w:rsidRPr="00CD19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service administratif, Mr le Maire propose d’augmenter l</w:t>
      </w:r>
      <w:r w:rsidR="00E51B3F">
        <w:rPr>
          <w:rFonts w:ascii="Times New Roman" w:eastAsia="Times New Roman" w:hAnsi="Times New Roman" w:cs="Times New Roman"/>
          <w:sz w:val="24"/>
          <w:szCs w:val="24"/>
          <w:lang w:eastAsia="fr-FR"/>
        </w:rPr>
        <w:t>a durée hebdomadaire</w:t>
      </w:r>
      <w:r w:rsidRPr="00CD19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31h15 à 35</w:t>
      </w:r>
      <w:r w:rsidR="00E51B3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D1902">
        <w:rPr>
          <w:rFonts w:ascii="Times New Roman" w:eastAsia="Times New Roman" w:hAnsi="Times New Roman" w:cs="Times New Roman"/>
          <w:sz w:val="24"/>
          <w:szCs w:val="24"/>
          <w:lang w:eastAsia="fr-FR"/>
        </w:rPr>
        <w:t>h à partir du 1</w:t>
      </w:r>
      <w:r w:rsidRPr="00CD19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er</w:t>
      </w:r>
      <w:r w:rsidRPr="00CD19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Mai 2020.</w:t>
      </w:r>
    </w:p>
    <w:p w:rsidR="00CD1902" w:rsidRPr="00CD1902" w:rsidRDefault="00CD1902" w:rsidP="00CD19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D1902" w:rsidRPr="00CD1902" w:rsidRDefault="00CD1902" w:rsidP="00CD19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1902">
        <w:rPr>
          <w:rFonts w:ascii="Times New Roman" w:eastAsia="Times New Roman" w:hAnsi="Times New Roman" w:cs="Times New Roman"/>
          <w:sz w:val="24"/>
          <w:szCs w:val="24"/>
          <w:lang w:eastAsia="fr-FR"/>
        </w:rPr>
        <w:t>Cette augmentation sera prise en compte après avis du Comité Technique.</w:t>
      </w:r>
    </w:p>
    <w:p w:rsidR="00CD1902" w:rsidRPr="00CD1902" w:rsidRDefault="00CD1902" w:rsidP="00CD19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D1902" w:rsidRPr="00CD1902" w:rsidRDefault="00E51B3F" w:rsidP="00CD19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CD1902" w:rsidRPr="00CD1902">
        <w:rPr>
          <w:rFonts w:ascii="Times New Roman" w:eastAsia="Times New Roman" w:hAnsi="Times New Roman" w:cs="Times New Roman"/>
          <w:sz w:val="24"/>
          <w:szCs w:val="24"/>
          <w:lang w:eastAsia="fr-FR"/>
        </w:rPr>
        <w:t>e conseil municipal accepte à l’unanimité cette augmentation de durée hebdomadaire.</w:t>
      </w:r>
    </w:p>
    <w:p w:rsidR="006674F0" w:rsidRDefault="006674F0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948C6" w:rsidRDefault="00E948C6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37CC8" w:rsidRPr="008D76DB" w:rsidRDefault="007112EE" w:rsidP="00337CC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76DB">
        <w:rPr>
          <w:rFonts w:ascii="Times New Roman" w:hAnsi="Times New Roman" w:cs="Times New Roman"/>
          <w:b/>
          <w:sz w:val="24"/>
          <w:szCs w:val="24"/>
          <w:u w:val="single"/>
        </w:rPr>
        <w:t>QUESTIONS DIVERSES</w:t>
      </w:r>
    </w:p>
    <w:p w:rsidR="004317D5" w:rsidRDefault="004317D5" w:rsidP="00337C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317D5" w:rsidRDefault="004317D5" w:rsidP="00337C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Joret informe qu’une réunion aura lieu jeudi 5 mars avec les services de l’EPN pour une présentation des études du centre bourg.</w:t>
      </w:r>
    </w:p>
    <w:p w:rsidR="004317D5" w:rsidRDefault="004317D5" w:rsidP="00337C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Joret </w:t>
      </w:r>
      <w:r w:rsidR="000B2015">
        <w:rPr>
          <w:rFonts w:ascii="Times New Roman" w:hAnsi="Times New Roman" w:cs="Times New Roman"/>
          <w:sz w:val="24"/>
          <w:szCs w:val="24"/>
        </w:rPr>
        <w:t>fait part</w:t>
      </w:r>
      <w:r>
        <w:rPr>
          <w:rFonts w:ascii="Times New Roman" w:hAnsi="Times New Roman" w:cs="Times New Roman"/>
          <w:sz w:val="24"/>
          <w:szCs w:val="24"/>
        </w:rPr>
        <w:t xml:space="preserve"> de la réception d’un mail envoyé par Mme </w:t>
      </w:r>
      <w:r w:rsidR="00D57A7F">
        <w:rPr>
          <w:rFonts w:ascii="Times New Roman" w:hAnsi="Times New Roman" w:cs="Times New Roman"/>
          <w:sz w:val="24"/>
          <w:szCs w:val="24"/>
        </w:rPr>
        <w:t>Mottier-</w:t>
      </w:r>
      <w:r>
        <w:rPr>
          <w:rFonts w:ascii="Times New Roman" w:hAnsi="Times New Roman" w:cs="Times New Roman"/>
          <w:sz w:val="24"/>
          <w:szCs w:val="24"/>
        </w:rPr>
        <w:t>Lo</w:t>
      </w:r>
      <w:r w:rsidR="00D57A7F">
        <w:rPr>
          <w:rFonts w:ascii="Times New Roman" w:hAnsi="Times New Roman" w:cs="Times New Roman"/>
          <w:sz w:val="24"/>
          <w:szCs w:val="24"/>
        </w:rPr>
        <w:t>ua</w:t>
      </w:r>
      <w:r w:rsidR="0063727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ron </w:t>
      </w:r>
      <w:r w:rsidR="000B2015">
        <w:rPr>
          <w:rFonts w:ascii="Times New Roman" w:hAnsi="Times New Roman" w:cs="Times New Roman"/>
          <w:sz w:val="24"/>
          <w:szCs w:val="24"/>
        </w:rPr>
        <w:t>l’informant de</w:t>
      </w:r>
      <w:r>
        <w:rPr>
          <w:rFonts w:ascii="Times New Roman" w:hAnsi="Times New Roman" w:cs="Times New Roman"/>
          <w:sz w:val="24"/>
          <w:szCs w:val="24"/>
        </w:rPr>
        <w:t xml:space="preserve"> la création d’un 2</w:t>
      </w:r>
      <w:r w:rsidRPr="004317D5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sz w:val="24"/>
          <w:szCs w:val="24"/>
        </w:rPr>
        <w:t xml:space="preserve">  giratoire au niveau du pont du chemin de fer </w:t>
      </w:r>
      <w:r w:rsidR="00D57A7F">
        <w:rPr>
          <w:rFonts w:ascii="Times New Roman" w:hAnsi="Times New Roman" w:cs="Times New Roman"/>
          <w:sz w:val="24"/>
          <w:szCs w:val="24"/>
        </w:rPr>
        <w:t>au croisement</w:t>
      </w:r>
      <w:r>
        <w:rPr>
          <w:rFonts w:ascii="Times New Roman" w:hAnsi="Times New Roman" w:cs="Times New Roman"/>
          <w:sz w:val="24"/>
          <w:szCs w:val="24"/>
        </w:rPr>
        <w:t xml:space="preserve"> de la rue du chantier des flotteurs</w:t>
      </w:r>
      <w:r w:rsidR="00D57A7F">
        <w:rPr>
          <w:rFonts w:ascii="Times New Roman" w:hAnsi="Times New Roman" w:cs="Times New Roman"/>
          <w:sz w:val="24"/>
          <w:szCs w:val="24"/>
        </w:rPr>
        <w:t>, de la rue Félix Doucerain et de la route d’Evreux</w:t>
      </w:r>
      <w:r>
        <w:rPr>
          <w:rFonts w:ascii="Times New Roman" w:hAnsi="Times New Roman" w:cs="Times New Roman"/>
          <w:sz w:val="24"/>
          <w:szCs w:val="24"/>
        </w:rPr>
        <w:t>. L’étude de cet aménagement s’est faite av</w:t>
      </w:r>
      <w:r w:rsidR="000B2015">
        <w:rPr>
          <w:rFonts w:ascii="Times New Roman" w:hAnsi="Times New Roman" w:cs="Times New Roman"/>
          <w:sz w:val="24"/>
          <w:szCs w:val="24"/>
        </w:rPr>
        <w:t xml:space="preserve">ec le bureau </w:t>
      </w:r>
      <w:r w:rsidR="00D57A7F">
        <w:rPr>
          <w:rFonts w:ascii="Times New Roman" w:hAnsi="Times New Roman" w:cs="Times New Roman"/>
          <w:sz w:val="24"/>
          <w:szCs w:val="24"/>
        </w:rPr>
        <w:t xml:space="preserve">d’études </w:t>
      </w:r>
      <w:r w:rsidR="000B2015">
        <w:rPr>
          <w:rFonts w:ascii="Times New Roman" w:hAnsi="Times New Roman" w:cs="Times New Roman"/>
          <w:sz w:val="24"/>
          <w:szCs w:val="24"/>
        </w:rPr>
        <w:t>Cerema.</w:t>
      </w:r>
      <w:r>
        <w:rPr>
          <w:rFonts w:ascii="Times New Roman" w:hAnsi="Times New Roman" w:cs="Times New Roman"/>
          <w:sz w:val="24"/>
          <w:szCs w:val="24"/>
        </w:rPr>
        <w:t xml:space="preserve">  Le </w:t>
      </w:r>
      <w:r w:rsidR="00574C64">
        <w:rPr>
          <w:rFonts w:ascii="Times New Roman" w:hAnsi="Times New Roman" w:cs="Times New Roman"/>
          <w:sz w:val="24"/>
          <w:szCs w:val="24"/>
        </w:rPr>
        <w:t>cout sera</w:t>
      </w:r>
      <w:r w:rsidR="000B2015">
        <w:rPr>
          <w:rFonts w:ascii="Times New Roman" w:hAnsi="Times New Roman" w:cs="Times New Roman"/>
          <w:sz w:val="24"/>
          <w:szCs w:val="24"/>
        </w:rPr>
        <w:t xml:space="preserve"> assumé par la DREAL, les travaux débuter</w:t>
      </w:r>
      <w:r w:rsidR="00574C64">
        <w:rPr>
          <w:rFonts w:ascii="Times New Roman" w:hAnsi="Times New Roman" w:cs="Times New Roman"/>
          <w:sz w:val="24"/>
          <w:szCs w:val="24"/>
        </w:rPr>
        <w:t>ont</w:t>
      </w:r>
      <w:r w:rsidR="000B2015">
        <w:rPr>
          <w:rFonts w:ascii="Times New Roman" w:hAnsi="Times New Roman" w:cs="Times New Roman"/>
          <w:sz w:val="24"/>
          <w:szCs w:val="24"/>
        </w:rPr>
        <w:t xml:space="preserve"> au début du printemps.</w:t>
      </w:r>
    </w:p>
    <w:p w:rsidR="00866F0A" w:rsidRDefault="00866F0A" w:rsidP="00337C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DREAL et la DRAC ont pour projet d’aménage</w:t>
      </w:r>
      <w:r w:rsidR="00E51B3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le giratoire existant de façon à rappeler</w:t>
      </w:r>
      <w:r w:rsidR="00574C64">
        <w:rPr>
          <w:rFonts w:ascii="Times New Roman" w:hAnsi="Times New Roman" w:cs="Times New Roman"/>
          <w:sz w:val="24"/>
          <w:szCs w:val="24"/>
        </w:rPr>
        <w:t xml:space="preserve"> le Théâtre Romain, monument historique de la commune.</w:t>
      </w:r>
    </w:p>
    <w:p w:rsidR="000B2015" w:rsidRDefault="000B2015" w:rsidP="00337C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Joret informe que les travaux de la déviation</w:t>
      </w:r>
      <w:r w:rsidR="00866F0A">
        <w:rPr>
          <w:rFonts w:ascii="Times New Roman" w:hAnsi="Times New Roman" w:cs="Times New Roman"/>
          <w:sz w:val="24"/>
          <w:szCs w:val="24"/>
        </w:rPr>
        <w:t xml:space="preserve"> sur les piliers et la pose du tablier </w:t>
      </w:r>
      <w:r w:rsidR="008A57D3">
        <w:rPr>
          <w:rFonts w:ascii="Times New Roman" w:hAnsi="Times New Roman" w:cs="Times New Roman"/>
          <w:sz w:val="24"/>
          <w:szCs w:val="24"/>
        </w:rPr>
        <w:t xml:space="preserve">du pont routier </w:t>
      </w:r>
      <w:r w:rsidR="00866F0A">
        <w:rPr>
          <w:rFonts w:ascii="Times New Roman" w:hAnsi="Times New Roman" w:cs="Times New Roman"/>
          <w:sz w:val="24"/>
          <w:szCs w:val="24"/>
        </w:rPr>
        <w:t>ont repris ce jour.</w:t>
      </w:r>
    </w:p>
    <w:p w:rsidR="000B2015" w:rsidRDefault="00866F0A" w:rsidP="00337C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Le Maire expose les avancés du cheminement doux entre Arnieres et Evreux</w:t>
      </w:r>
      <w:r w:rsidR="008A57D3">
        <w:rPr>
          <w:rFonts w:ascii="Times New Roman" w:hAnsi="Times New Roman" w:cs="Times New Roman"/>
          <w:sz w:val="24"/>
          <w:szCs w:val="24"/>
        </w:rPr>
        <w:t xml:space="preserve">, </w:t>
      </w:r>
      <w:r w:rsidR="00690305">
        <w:rPr>
          <w:rFonts w:ascii="Times New Roman" w:hAnsi="Times New Roman" w:cs="Times New Roman"/>
          <w:sz w:val="24"/>
          <w:szCs w:val="24"/>
        </w:rPr>
        <w:t xml:space="preserve">et </w:t>
      </w:r>
      <w:r w:rsidR="008A57D3">
        <w:rPr>
          <w:rFonts w:ascii="Times New Roman" w:hAnsi="Times New Roman" w:cs="Times New Roman"/>
          <w:sz w:val="24"/>
          <w:szCs w:val="24"/>
        </w:rPr>
        <w:t>d’autre part entre le rond</w:t>
      </w:r>
      <w:r w:rsidR="00690305">
        <w:rPr>
          <w:rFonts w:ascii="Times New Roman" w:hAnsi="Times New Roman" w:cs="Times New Roman"/>
          <w:sz w:val="24"/>
          <w:szCs w:val="24"/>
        </w:rPr>
        <w:t>-</w:t>
      </w:r>
      <w:r w:rsidR="008A57D3">
        <w:rPr>
          <w:rFonts w:ascii="Times New Roman" w:hAnsi="Times New Roman" w:cs="Times New Roman"/>
          <w:sz w:val="24"/>
          <w:szCs w:val="24"/>
        </w:rPr>
        <w:t>point d’accès à la bretelle et la zone industrielle de La Madeleine</w:t>
      </w:r>
      <w:r>
        <w:rPr>
          <w:rFonts w:ascii="Times New Roman" w:hAnsi="Times New Roman" w:cs="Times New Roman"/>
          <w:sz w:val="24"/>
          <w:szCs w:val="24"/>
        </w:rPr>
        <w:t>. En l’occurrence, la réalisation d’un premier tronçon entre Arnieres et l’hippodrome pourrait débuter en</w:t>
      </w:r>
      <w:r w:rsidR="003C52B9">
        <w:rPr>
          <w:rFonts w:ascii="Times New Roman" w:hAnsi="Times New Roman" w:cs="Times New Roman"/>
          <w:sz w:val="24"/>
          <w:szCs w:val="24"/>
        </w:rPr>
        <w:t xml:space="preserve"> 2020. </w:t>
      </w:r>
      <w:r w:rsidR="00574C64">
        <w:rPr>
          <w:rFonts w:ascii="Times New Roman" w:hAnsi="Times New Roman" w:cs="Times New Roman"/>
          <w:sz w:val="24"/>
          <w:szCs w:val="24"/>
        </w:rPr>
        <w:t xml:space="preserve">La circulation sur ce chemin </w:t>
      </w:r>
      <w:r w:rsidR="003C52B9">
        <w:rPr>
          <w:rFonts w:ascii="Times New Roman" w:hAnsi="Times New Roman" w:cs="Times New Roman"/>
          <w:sz w:val="24"/>
          <w:szCs w:val="24"/>
        </w:rPr>
        <w:t>f</w:t>
      </w:r>
      <w:r w:rsidR="00574C64">
        <w:rPr>
          <w:rFonts w:ascii="Times New Roman" w:hAnsi="Times New Roman" w:cs="Times New Roman"/>
          <w:sz w:val="24"/>
          <w:szCs w:val="24"/>
        </w:rPr>
        <w:t>era</w:t>
      </w:r>
      <w:r w:rsidR="003C52B9">
        <w:rPr>
          <w:rFonts w:ascii="Times New Roman" w:hAnsi="Times New Roman" w:cs="Times New Roman"/>
          <w:sz w:val="24"/>
          <w:szCs w:val="24"/>
        </w:rPr>
        <w:t xml:space="preserve"> face à une</w:t>
      </w:r>
      <w:r>
        <w:rPr>
          <w:rFonts w:ascii="Times New Roman" w:hAnsi="Times New Roman" w:cs="Times New Roman"/>
          <w:sz w:val="24"/>
          <w:szCs w:val="24"/>
        </w:rPr>
        <w:t xml:space="preserve"> contrainte </w:t>
      </w:r>
      <w:r w:rsidR="00574C64">
        <w:rPr>
          <w:rFonts w:ascii="Times New Roman" w:hAnsi="Times New Roman" w:cs="Times New Roman"/>
          <w:sz w:val="24"/>
          <w:szCs w:val="24"/>
        </w:rPr>
        <w:t>horaire, en effet</w:t>
      </w:r>
      <w:r w:rsidR="003C52B9">
        <w:rPr>
          <w:rFonts w:ascii="Times New Roman" w:hAnsi="Times New Roman" w:cs="Times New Roman"/>
          <w:sz w:val="24"/>
          <w:szCs w:val="24"/>
        </w:rPr>
        <w:t xml:space="preserve"> l’hippodrome</w:t>
      </w:r>
      <w:r w:rsidR="00574C64">
        <w:rPr>
          <w:rFonts w:ascii="Times New Roman" w:hAnsi="Times New Roman" w:cs="Times New Roman"/>
          <w:sz w:val="24"/>
          <w:szCs w:val="24"/>
        </w:rPr>
        <w:t xml:space="preserve"> est soumis à des heures d</w:t>
      </w:r>
      <w:r w:rsidR="00D57A7F">
        <w:rPr>
          <w:rFonts w:ascii="Times New Roman" w:hAnsi="Times New Roman" w:cs="Times New Roman"/>
          <w:sz w:val="24"/>
          <w:szCs w:val="24"/>
        </w:rPr>
        <w:t>’ouverture/</w:t>
      </w:r>
      <w:r w:rsidR="00574C64">
        <w:rPr>
          <w:rFonts w:ascii="Times New Roman" w:hAnsi="Times New Roman" w:cs="Times New Roman"/>
          <w:sz w:val="24"/>
          <w:szCs w:val="24"/>
        </w:rPr>
        <w:t>fermeture</w:t>
      </w:r>
      <w:r w:rsidR="003C52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4BA" w:rsidRDefault="00B544BA" w:rsidP="00337C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Comont demande si le talus, auprès du giratoire, peut être aplani car celui-ci gêne la visibilité.</w:t>
      </w:r>
    </w:p>
    <w:p w:rsidR="00B544BA" w:rsidRDefault="00B544BA" w:rsidP="00337C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Vallée signale à nouveau, la présence de branches dans le fossé aux abords du Chemin des noisetiers, Mr Joret répond qu’il a déjà été demandé à l’artisan de les enlever.</w:t>
      </w:r>
    </w:p>
    <w:p w:rsidR="00B544BA" w:rsidRDefault="00B544BA" w:rsidP="00337C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Jouen remarque que l’entretien du </w:t>
      </w:r>
      <w:r w:rsidR="00B12632"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n’</w:t>
      </w:r>
      <w:r w:rsidR="00E67298">
        <w:rPr>
          <w:rFonts w:ascii="Times New Roman" w:hAnsi="Times New Roman" w:cs="Times New Roman"/>
          <w:sz w:val="24"/>
          <w:szCs w:val="24"/>
        </w:rPr>
        <w:t>est pas satisfaisant, Mr Hauzay répond qu’une convention est signée avec le lycée horticole</w:t>
      </w:r>
      <w:r w:rsidR="00D57A7F">
        <w:rPr>
          <w:rFonts w:ascii="Times New Roman" w:hAnsi="Times New Roman" w:cs="Times New Roman"/>
          <w:sz w:val="24"/>
          <w:szCs w:val="24"/>
        </w:rPr>
        <w:t>. L</w:t>
      </w:r>
      <w:r w:rsidR="00574C64">
        <w:rPr>
          <w:rFonts w:ascii="Times New Roman" w:hAnsi="Times New Roman" w:cs="Times New Roman"/>
          <w:sz w:val="24"/>
          <w:szCs w:val="24"/>
        </w:rPr>
        <w:t>e travail est</w:t>
      </w:r>
      <w:r w:rsidR="00D57A7F">
        <w:rPr>
          <w:rFonts w:ascii="Times New Roman" w:hAnsi="Times New Roman" w:cs="Times New Roman"/>
          <w:sz w:val="24"/>
          <w:szCs w:val="24"/>
        </w:rPr>
        <w:t xml:space="preserve"> supposé</w:t>
      </w:r>
      <w:r w:rsidR="00574C64">
        <w:rPr>
          <w:rFonts w:ascii="Times New Roman" w:hAnsi="Times New Roman" w:cs="Times New Roman"/>
          <w:sz w:val="24"/>
          <w:szCs w:val="24"/>
        </w:rPr>
        <w:t xml:space="preserve"> correctement fait.</w:t>
      </w:r>
    </w:p>
    <w:p w:rsidR="007002EE" w:rsidRPr="00711B65" w:rsidRDefault="007002EE" w:rsidP="00711B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4392" w:rsidRDefault="00624392" w:rsidP="00F26F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2275" w:rsidRDefault="00862275" w:rsidP="00F26F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72E0" w:rsidRPr="00385347" w:rsidRDefault="007072E0"/>
    <w:sectPr w:rsidR="007072E0" w:rsidRPr="00385347" w:rsidSect="0021377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4A66"/>
    <w:multiLevelType w:val="multilevel"/>
    <w:tmpl w:val="E8B4DE50"/>
    <w:lvl w:ilvl="0">
      <w:start w:val="1"/>
      <w:numFmt w:val="bullet"/>
      <w:lvlText w:val=""/>
      <w:lvlJc w:val="left"/>
      <w:pPr>
        <w:ind w:left="4122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484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56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28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00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72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44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16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882" w:hanging="360"/>
      </w:pPr>
      <w:rPr>
        <w:rFonts w:ascii="Wingdings" w:hAnsi="Wingdings"/>
      </w:rPr>
    </w:lvl>
  </w:abstractNum>
  <w:abstractNum w:abstractNumId="1" w15:restartNumberingAfterBreak="0">
    <w:nsid w:val="02B57C1D"/>
    <w:multiLevelType w:val="hybridMultilevel"/>
    <w:tmpl w:val="8F7CF054"/>
    <w:lvl w:ilvl="0" w:tplc="040C000B">
      <w:start w:val="1"/>
      <w:numFmt w:val="bullet"/>
      <w:lvlText w:val=""/>
      <w:lvlJc w:val="left"/>
      <w:pPr>
        <w:ind w:left="38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" w15:restartNumberingAfterBreak="0">
    <w:nsid w:val="16753AF8"/>
    <w:multiLevelType w:val="hybridMultilevel"/>
    <w:tmpl w:val="9ACCFAF4"/>
    <w:lvl w:ilvl="0" w:tplc="040C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2B3D037B"/>
    <w:multiLevelType w:val="hybridMultilevel"/>
    <w:tmpl w:val="6E9E1CB2"/>
    <w:lvl w:ilvl="0" w:tplc="040C000B">
      <w:start w:val="1"/>
      <w:numFmt w:val="bullet"/>
      <w:lvlText w:val=""/>
      <w:lvlJc w:val="left"/>
      <w:pPr>
        <w:ind w:left="36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4" w15:restartNumberingAfterBreak="0">
    <w:nsid w:val="4CFD5562"/>
    <w:multiLevelType w:val="hybridMultilevel"/>
    <w:tmpl w:val="D2220AF6"/>
    <w:lvl w:ilvl="0" w:tplc="040C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 w15:restartNumberingAfterBreak="0">
    <w:nsid w:val="659972F4"/>
    <w:multiLevelType w:val="hybridMultilevel"/>
    <w:tmpl w:val="53A09E12"/>
    <w:lvl w:ilvl="0" w:tplc="4000994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47"/>
    <w:rsid w:val="00044AAB"/>
    <w:rsid w:val="00074719"/>
    <w:rsid w:val="0009729A"/>
    <w:rsid w:val="000B2015"/>
    <w:rsid w:val="000E622E"/>
    <w:rsid w:val="0010254E"/>
    <w:rsid w:val="00102EDF"/>
    <w:rsid w:val="00141E9B"/>
    <w:rsid w:val="00175146"/>
    <w:rsid w:val="00176467"/>
    <w:rsid w:val="0021070A"/>
    <w:rsid w:val="00213770"/>
    <w:rsid w:val="002514F9"/>
    <w:rsid w:val="0026227B"/>
    <w:rsid w:val="002B12D3"/>
    <w:rsid w:val="002D04AB"/>
    <w:rsid w:val="002E105F"/>
    <w:rsid w:val="00305129"/>
    <w:rsid w:val="00337CC8"/>
    <w:rsid w:val="00385347"/>
    <w:rsid w:val="00385BA5"/>
    <w:rsid w:val="003C52B9"/>
    <w:rsid w:val="003D2A24"/>
    <w:rsid w:val="003E5BAA"/>
    <w:rsid w:val="004317D5"/>
    <w:rsid w:val="00440981"/>
    <w:rsid w:val="00486E3D"/>
    <w:rsid w:val="004A5907"/>
    <w:rsid w:val="004A7F25"/>
    <w:rsid w:val="004D469D"/>
    <w:rsid w:val="004E608B"/>
    <w:rsid w:val="0051592E"/>
    <w:rsid w:val="00517484"/>
    <w:rsid w:val="00543738"/>
    <w:rsid w:val="00545A58"/>
    <w:rsid w:val="00564ED9"/>
    <w:rsid w:val="00565560"/>
    <w:rsid w:val="00574C64"/>
    <w:rsid w:val="0057752C"/>
    <w:rsid w:val="005945A9"/>
    <w:rsid w:val="00597036"/>
    <w:rsid w:val="005E0C53"/>
    <w:rsid w:val="005E5306"/>
    <w:rsid w:val="00603753"/>
    <w:rsid w:val="00624392"/>
    <w:rsid w:val="0063727A"/>
    <w:rsid w:val="006573F7"/>
    <w:rsid w:val="00661681"/>
    <w:rsid w:val="006674F0"/>
    <w:rsid w:val="00690305"/>
    <w:rsid w:val="006C2D13"/>
    <w:rsid w:val="007002EE"/>
    <w:rsid w:val="007051E5"/>
    <w:rsid w:val="007072E0"/>
    <w:rsid w:val="007112EE"/>
    <w:rsid w:val="00711B65"/>
    <w:rsid w:val="007140FF"/>
    <w:rsid w:val="00725AA6"/>
    <w:rsid w:val="00727343"/>
    <w:rsid w:val="00740F6F"/>
    <w:rsid w:val="007927E8"/>
    <w:rsid w:val="007A3781"/>
    <w:rsid w:val="007C295A"/>
    <w:rsid w:val="007D5E2E"/>
    <w:rsid w:val="007E6AB7"/>
    <w:rsid w:val="007F696C"/>
    <w:rsid w:val="00815D3A"/>
    <w:rsid w:val="008331EB"/>
    <w:rsid w:val="008617E9"/>
    <w:rsid w:val="00862275"/>
    <w:rsid w:val="00866F0A"/>
    <w:rsid w:val="008702E3"/>
    <w:rsid w:val="008A57D3"/>
    <w:rsid w:val="008D114E"/>
    <w:rsid w:val="008D3213"/>
    <w:rsid w:val="008D76DB"/>
    <w:rsid w:val="008E16E6"/>
    <w:rsid w:val="00921D2A"/>
    <w:rsid w:val="009A6311"/>
    <w:rsid w:val="009B7035"/>
    <w:rsid w:val="009D66E0"/>
    <w:rsid w:val="009F65C3"/>
    <w:rsid w:val="00A25CF2"/>
    <w:rsid w:val="00A40661"/>
    <w:rsid w:val="00A71BF8"/>
    <w:rsid w:val="00AE49F9"/>
    <w:rsid w:val="00B12632"/>
    <w:rsid w:val="00B22834"/>
    <w:rsid w:val="00B4666F"/>
    <w:rsid w:val="00B46E23"/>
    <w:rsid w:val="00B544BA"/>
    <w:rsid w:val="00B911B1"/>
    <w:rsid w:val="00B9164A"/>
    <w:rsid w:val="00BA5221"/>
    <w:rsid w:val="00BC0751"/>
    <w:rsid w:val="00BE73F8"/>
    <w:rsid w:val="00C76434"/>
    <w:rsid w:val="00C80075"/>
    <w:rsid w:val="00C9322C"/>
    <w:rsid w:val="00CD1902"/>
    <w:rsid w:val="00CF2EAF"/>
    <w:rsid w:val="00D57A7F"/>
    <w:rsid w:val="00D65D41"/>
    <w:rsid w:val="00DA5B54"/>
    <w:rsid w:val="00DC791A"/>
    <w:rsid w:val="00E16330"/>
    <w:rsid w:val="00E51B3F"/>
    <w:rsid w:val="00E55339"/>
    <w:rsid w:val="00E67298"/>
    <w:rsid w:val="00E70198"/>
    <w:rsid w:val="00E948C6"/>
    <w:rsid w:val="00EB561E"/>
    <w:rsid w:val="00EB71E5"/>
    <w:rsid w:val="00F14D05"/>
    <w:rsid w:val="00F26F68"/>
    <w:rsid w:val="00F40A5E"/>
    <w:rsid w:val="00F84DCE"/>
    <w:rsid w:val="00FA5A10"/>
    <w:rsid w:val="00FC2B73"/>
    <w:rsid w:val="00FD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7988FB-A824-49C3-9E83-B7F8F063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5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1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1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5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1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82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3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9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1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27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C9970-8F71-4B28-B984-94009A79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1413</Words>
  <Characters>7777</Characters>
  <Application>Microsoft Office Word</Application>
  <DocSecurity>4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arnieres</dc:creator>
  <cp:keywords/>
  <dc:description/>
  <cp:lastModifiedBy>Pascaline Chiappe</cp:lastModifiedBy>
  <cp:revision>2</cp:revision>
  <cp:lastPrinted>2020-03-03T13:32:00Z</cp:lastPrinted>
  <dcterms:created xsi:type="dcterms:W3CDTF">2020-03-09T06:37:00Z</dcterms:created>
  <dcterms:modified xsi:type="dcterms:W3CDTF">2020-03-09T06:37:00Z</dcterms:modified>
</cp:coreProperties>
</file>