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3706" w14:textId="77777777" w:rsidR="003B6278" w:rsidRPr="00537CB1" w:rsidRDefault="003B6278" w:rsidP="003B6278">
      <w:pPr>
        <w:ind w:left="142"/>
        <w:jc w:val="center"/>
        <w:rPr>
          <w:b/>
          <w:bCs/>
          <w:sz w:val="28"/>
          <w:szCs w:val="28"/>
        </w:rPr>
      </w:pPr>
      <w:r w:rsidRPr="00537CB1">
        <w:rPr>
          <w:b/>
          <w:bCs/>
          <w:sz w:val="28"/>
          <w:szCs w:val="28"/>
        </w:rPr>
        <w:t>MAIRIE D’ARNIERES SUR ITON</w:t>
      </w:r>
    </w:p>
    <w:p w14:paraId="22F6D0C0" w14:textId="77777777" w:rsidR="003B6278" w:rsidRDefault="003B6278" w:rsidP="003B6278">
      <w:pPr>
        <w:jc w:val="center"/>
        <w:rPr>
          <w:u w:val="single"/>
        </w:rPr>
      </w:pPr>
      <w:r>
        <w:rPr>
          <w:u w:val="single"/>
        </w:rPr>
        <w:t>Tél. : 02.32.39.95.15.</w:t>
      </w:r>
    </w:p>
    <w:p w14:paraId="71B31AFB" w14:textId="77777777" w:rsidR="003B6278" w:rsidRDefault="003B6278" w:rsidP="003B6278">
      <w:pPr>
        <w:rPr>
          <w:u w:val="single"/>
        </w:rPr>
      </w:pPr>
    </w:p>
    <w:p w14:paraId="7F1F0917" w14:textId="71E79FEB" w:rsidR="003B6278" w:rsidRPr="001C6584" w:rsidRDefault="003B6278" w:rsidP="003B6278">
      <w:pPr>
        <w:jc w:val="center"/>
        <w:rPr>
          <w:u w:val="single"/>
        </w:rPr>
      </w:pPr>
      <w:r w:rsidRPr="001C6584">
        <w:rPr>
          <w:u w:val="single"/>
        </w:rPr>
        <w:t>Compte-rendu de la réunion du Conseil Municipal du</w:t>
      </w:r>
      <w:r>
        <w:rPr>
          <w:u w:val="single"/>
        </w:rPr>
        <w:t xml:space="preserve"> 27 Mars 2023</w:t>
      </w:r>
    </w:p>
    <w:p w14:paraId="64ACA593" w14:textId="77777777" w:rsidR="003B6278" w:rsidRPr="001C6584" w:rsidRDefault="003B6278" w:rsidP="003B6278">
      <w:pPr>
        <w:jc w:val="center"/>
        <w:rPr>
          <w:i/>
          <w:iCs/>
        </w:rPr>
      </w:pPr>
      <w:r w:rsidRPr="001C6584">
        <w:rPr>
          <w:i/>
          <w:iCs/>
        </w:rPr>
        <w:t xml:space="preserve">Réuni dans la salle </w:t>
      </w:r>
      <w:r>
        <w:rPr>
          <w:i/>
          <w:iCs/>
        </w:rPr>
        <w:t>habituelle de réunion</w:t>
      </w:r>
      <w:r w:rsidRPr="001C6584">
        <w:rPr>
          <w:i/>
          <w:iCs/>
        </w:rPr>
        <w:t>.</w:t>
      </w:r>
    </w:p>
    <w:p w14:paraId="4E58D9BC" w14:textId="77777777" w:rsidR="003B6278" w:rsidRDefault="003B6278" w:rsidP="003B6278">
      <w:pPr>
        <w:ind w:left="142" w:right="118"/>
      </w:pPr>
      <w:r>
        <w:t xml:space="preserve"> </w:t>
      </w:r>
    </w:p>
    <w:p w14:paraId="41A5D943" w14:textId="34D3225B" w:rsidR="003B6278" w:rsidRPr="0087354F" w:rsidRDefault="003B6278" w:rsidP="003B6278">
      <w:pPr>
        <w:ind w:left="2832" w:right="-468" w:hanging="3258"/>
        <w:rPr>
          <w:b/>
          <w:szCs w:val="32"/>
        </w:rPr>
      </w:pPr>
      <w:bookmarkStart w:id="0" w:name="_Hlk116976543"/>
      <w:r w:rsidRPr="0087354F">
        <w:rPr>
          <w:b/>
          <w:szCs w:val="32"/>
          <w:u w:val="single"/>
        </w:rPr>
        <w:t>Conseillers présents </w:t>
      </w:r>
      <w:r w:rsidRPr="0087354F">
        <w:rPr>
          <w:b/>
          <w:szCs w:val="32"/>
        </w:rPr>
        <w:t>:</w:t>
      </w:r>
      <w:r w:rsidRPr="0087354F">
        <w:rPr>
          <w:b/>
          <w:szCs w:val="32"/>
        </w:rPr>
        <w:tab/>
        <w:t>MRS COMONT, DELHOMME, CHEVAUCHEE,  BENATTAR, UMMENHOVER, VALET, LELIGOIS, DEFRANCE</w:t>
      </w:r>
      <w:r>
        <w:rPr>
          <w:b/>
          <w:szCs w:val="32"/>
        </w:rPr>
        <w:t>, BURGAN</w:t>
      </w:r>
      <w:r w:rsidRPr="0087354F">
        <w:rPr>
          <w:b/>
          <w:szCs w:val="32"/>
        </w:rPr>
        <w:t xml:space="preserve"> ; </w:t>
      </w:r>
    </w:p>
    <w:p w14:paraId="128CC29F" w14:textId="6145BB5A" w:rsidR="003B6278" w:rsidRPr="0087354F" w:rsidRDefault="003B6278" w:rsidP="003B6278">
      <w:pPr>
        <w:ind w:left="2832" w:right="-468"/>
        <w:rPr>
          <w:b/>
          <w:szCs w:val="32"/>
        </w:rPr>
      </w:pPr>
      <w:r w:rsidRPr="0087354F">
        <w:rPr>
          <w:b/>
          <w:szCs w:val="32"/>
        </w:rPr>
        <w:t xml:space="preserve">MMES PARENT-TANGUY, LASSALLE-ASTIS, </w:t>
      </w:r>
      <w:r w:rsidR="007E0A7D">
        <w:rPr>
          <w:b/>
          <w:szCs w:val="32"/>
        </w:rPr>
        <w:t xml:space="preserve">SANSANO, </w:t>
      </w:r>
      <w:r w:rsidRPr="0087354F">
        <w:rPr>
          <w:b/>
          <w:szCs w:val="32"/>
        </w:rPr>
        <w:t>UMMENHOVER, HENNEQUEZ</w:t>
      </w:r>
      <w:r>
        <w:rPr>
          <w:b/>
          <w:szCs w:val="32"/>
        </w:rPr>
        <w:t>, PAULARD</w:t>
      </w:r>
      <w:r w:rsidR="007E0A7D">
        <w:rPr>
          <w:b/>
          <w:szCs w:val="32"/>
        </w:rPr>
        <w:t>, GUEGAN</w:t>
      </w:r>
      <w:r>
        <w:rPr>
          <w:b/>
          <w:szCs w:val="32"/>
        </w:rPr>
        <w:t xml:space="preserve"> </w:t>
      </w:r>
      <w:r w:rsidRPr="0087354F">
        <w:rPr>
          <w:b/>
          <w:szCs w:val="32"/>
        </w:rPr>
        <w:t>;</w:t>
      </w:r>
    </w:p>
    <w:p w14:paraId="3D131B17" w14:textId="77777777" w:rsidR="003B6278" w:rsidRPr="0087354F" w:rsidRDefault="003B6278" w:rsidP="003B6278">
      <w:pPr>
        <w:ind w:right="-828" w:firstLine="3"/>
        <w:jc w:val="both"/>
        <w:rPr>
          <w:rFonts w:ascii="Arial" w:hAnsi="Arial" w:cs="Arial"/>
          <w:b/>
          <w:bCs/>
          <w:noProof/>
          <w:sz w:val="10"/>
          <w:szCs w:val="10"/>
        </w:rPr>
      </w:pPr>
    </w:p>
    <w:p w14:paraId="21030637" w14:textId="77777777" w:rsidR="003B6278" w:rsidRPr="0087354F" w:rsidRDefault="003B6278" w:rsidP="003B6278">
      <w:pPr>
        <w:ind w:right="-828" w:firstLine="3"/>
        <w:jc w:val="both"/>
        <w:rPr>
          <w:rFonts w:ascii="Arial" w:hAnsi="Arial" w:cs="Arial"/>
          <w:b/>
          <w:bCs/>
          <w:noProof/>
          <w:sz w:val="8"/>
          <w:szCs w:val="8"/>
        </w:rPr>
      </w:pPr>
    </w:p>
    <w:p w14:paraId="0C12430D" w14:textId="77777777" w:rsidR="003B6278" w:rsidRPr="0087354F" w:rsidRDefault="003B6278" w:rsidP="003B6278">
      <w:pPr>
        <w:ind w:right="-468" w:hanging="426"/>
        <w:rPr>
          <w:b/>
          <w:szCs w:val="32"/>
        </w:rPr>
      </w:pPr>
      <w:r w:rsidRPr="0087354F">
        <w:rPr>
          <w:b/>
          <w:szCs w:val="32"/>
          <w:u w:val="single"/>
        </w:rPr>
        <w:t>Absents excusés :</w:t>
      </w:r>
      <w:r w:rsidRPr="0087354F">
        <w:rPr>
          <w:rFonts w:ascii="Arial" w:hAnsi="Arial" w:cs="Arial"/>
          <w:b/>
          <w:bCs/>
          <w:noProof/>
          <w:sz w:val="22"/>
          <w:szCs w:val="22"/>
        </w:rPr>
        <w:t xml:space="preserve">        </w:t>
      </w:r>
      <w:r>
        <w:rPr>
          <w:rFonts w:ascii="Arial" w:hAnsi="Arial" w:cs="Arial"/>
          <w:b/>
          <w:bCs/>
          <w:noProof/>
          <w:sz w:val="22"/>
          <w:szCs w:val="22"/>
        </w:rPr>
        <w:tab/>
      </w:r>
      <w:r w:rsidRPr="0087354F">
        <w:rPr>
          <w:b/>
          <w:szCs w:val="32"/>
        </w:rPr>
        <w:t xml:space="preserve"> MME COMBETTES donne pouvoir à M COMONT, </w:t>
      </w:r>
    </w:p>
    <w:p w14:paraId="0F3A1ACE" w14:textId="31A40D5F" w:rsidR="003B6278" w:rsidRPr="0087354F" w:rsidRDefault="003B6278" w:rsidP="003B6278">
      <w:pPr>
        <w:ind w:left="708" w:right="-468" w:firstLine="708"/>
        <w:rPr>
          <w:b/>
          <w:szCs w:val="32"/>
        </w:rPr>
      </w:pPr>
      <w:r w:rsidRPr="0087354F">
        <w:rPr>
          <w:b/>
          <w:szCs w:val="32"/>
        </w:rPr>
        <w:t xml:space="preserve">         </w:t>
      </w:r>
      <w:r>
        <w:rPr>
          <w:b/>
          <w:szCs w:val="32"/>
        </w:rPr>
        <w:tab/>
      </w:r>
      <w:r w:rsidR="007E0A7D">
        <w:rPr>
          <w:b/>
          <w:szCs w:val="32"/>
        </w:rPr>
        <w:t xml:space="preserve"> </w:t>
      </w:r>
      <w:r w:rsidRPr="0087354F">
        <w:rPr>
          <w:b/>
          <w:szCs w:val="32"/>
        </w:rPr>
        <w:t>M</w:t>
      </w:r>
      <w:r>
        <w:rPr>
          <w:b/>
          <w:szCs w:val="32"/>
        </w:rPr>
        <w:t xml:space="preserve">r HAUZAY donne pouvoir </w:t>
      </w:r>
      <w:r w:rsidRPr="0087354F">
        <w:rPr>
          <w:b/>
          <w:szCs w:val="32"/>
        </w:rPr>
        <w:t>à M</w:t>
      </w:r>
      <w:r>
        <w:rPr>
          <w:b/>
          <w:szCs w:val="32"/>
        </w:rPr>
        <w:t>r CHEVAUCHEE</w:t>
      </w:r>
      <w:r w:rsidRPr="0087354F">
        <w:rPr>
          <w:b/>
          <w:szCs w:val="32"/>
        </w:rPr>
        <w:t> ;</w:t>
      </w:r>
    </w:p>
    <w:p w14:paraId="43231133" w14:textId="77777777" w:rsidR="003B6278" w:rsidRPr="0087354F" w:rsidRDefault="003B6278" w:rsidP="003B6278">
      <w:pPr>
        <w:ind w:right="75" w:firstLine="3"/>
        <w:jc w:val="both"/>
        <w:rPr>
          <w:rFonts w:ascii="Arial" w:hAnsi="Arial" w:cs="Arial"/>
          <w:b/>
          <w:bCs/>
          <w:noProof/>
          <w:sz w:val="10"/>
          <w:szCs w:val="10"/>
        </w:rPr>
      </w:pPr>
    </w:p>
    <w:p w14:paraId="3357AC7E" w14:textId="77777777" w:rsidR="003B6278" w:rsidRPr="0087354F" w:rsidRDefault="003B6278" w:rsidP="003B6278">
      <w:pPr>
        <w:ind w:left="2832" w:right="-828" w:firstLine="3"/>
        <w:jc w:val="both"/>
        <w:rPr>
          <w:rFonts w:ascii="Arial" w:hAnsi="Arial" w:cs="Arial"/>
          <w:b/>
          <w:bCs/>
          <w:noProof/>
          <w:sz w:val="10"/>
          <w:szCs w:val="10"/>
        </w:rPr>
      </w:pPr>
      <w:r w:rsidRPr="0087354F">
        <w:rPr>
          <w:rFonts w:ascii="Arial" w:hAnsi="Arial" w:cs="Arial"/>
          <w:b/>
          <w:bCs/>
          <w:noProof/>
          <w:sz w:val="10"/>
          <w:szCs w:val="10"/>
        </w:rPr>
        <w:tab/>
      </w:r>
      <w:r w:rsidRPr="0087354F">
        <w:rPr>
          <w:rFonts w:ascii="Arial" w:hAnsi="Arial" w:cs="Arial"/>
          <w:b/>
          <w:bCs/>
          <w:noProof/>
          <w:sz w:val="10"/>
          <w:szCs w:val="10"/>
        </w:rPr>
        <w:tab/>
      </w:r>
      <w:r w:rsidRPr="0087354F">
        <w:rPr>
          <w:rFonts w:ascii="Arial" w:hAnsi="Arial" w:cs="Arial"/>
          <w:b/>
          <w:bCs/>
          <w:noProof/>
          <w:sz w:val="10"/>
          <w:szCs w:val="10"/>
        </w:rPr>
        <w:tab/>
        <w:t xml:space="preserve"> </w:t>
      </w:r>
      <w:r w:rsidRPr="0087354F">
        <w:rPr>
          <w:rFonts w:ascii="Arial" w:hAnsi="Arial" w:cs="Arial"/>
          <w:b/>
          <w:bCs/>
          <w:noProof/>
          <w:sz w:val="10"/>
          <w:szCs w:val="10"/>
        </w:rPr>
        <w:tab/>
      </w:r>
      <w:r w:rsidRPr="0087354F">
        <w:rPr>
          <w:rFonts w:ascii="Arial" w:hAnsi="Arial" w:cs="Arial"/>
          <w:b/>
          <w:bCs/>
          <w:noProof/>
          <w:sz w:val="10"/>
          <w:szCs w:val="10"/>
        </w:rPr>
        <w:tab/>
        <w:t xml:space="preserve">  </w:t>
      </w:r>
      <w:r w:rsidRPr="0087354F">
        <w:rPr>
          <w:rFonts w:ascii="Arial" w:hAnsi="Arial" w:cs="Arial"/>
          <w:b/>
          <w:bCs/>
          <w:noProof/>
          <w:sz w:val="10"/>
          <w:szCs w:val="10"/>
        </w:rPr>
        <w:tab/>
        <w:t xml:space="preserve"> </w:t>
      </w:r>
    </w:p>
    <w:p w14:paraId="458124E1" w14:textId="638686DB" w:rsidR="003B6278" w:rsidRPr="0087354F" w:rsidRDefault="003B6278" w:rsidP="003B6278">
      <w:pPr>
        <w:ind w:right="-828" w:hanging="426"/>
        <w:jc w:val="both"/>
        <w:rPr>
          <w:b/>
          <w:szCs w:val="32"/>
          <w:u w:val="single"/>
        </w:rPr>
      </w:pPr>
      <w:r w:rsidRPr="0087354F">
        <w:rPr>
          <w:b/>
          <w:szCs w:val="32"/>
          <w:u w:val="single"/>
        </w:rPr>
        <w:t>Secrétaire de séance :</w:t>
      </w:r>
      <w:r w:rsidRPr="0087354F">
        <w:rPr>
          <w:rFonts w:ascii="Arial" w:hAnsi="Arial" w:cs="Arial"/>
          <w:b/>
          <w:bCs/>
          <w:noProof/>
          <w:sz w:val="22"/>
          <w:szCs w:val="22"/>
        </w:rPr>
        <w:t xml:space="preserve">   </w:t>
      </w:r>
      <w:r>
        <w:rPr>
          <w:rFonts w:ascii="Arial" w:hAnsi="Arial" w:cs="Arial"/>
          <w:b/>
          <w:bCs/>
          <w:noProof/>
          <w:sz w:val="22"/>
          <w:szCs w:val="22"/>
        </w:rPr>
        <w:tab/>
      </w:r>
      <w:r>
        <w:rPr>
          <w:b/>
          <w:szCs w:val="32"/>
        </w:rPr>
        <w:t>Mme UMMENHOVER</w:t>
      </w:r>
    </w:p>
    <w:bookmarkEnd w:id="0"/>
    <w:p w14:paraId="0670B40B" w14:textId="77777777" w:rsidR="003B6278" w:rsidRDefault="003B6278" w:rsidP="003B6278">
      <w:pPr>
        <w:ind w:left="142" w:right="118"/>
        <w:jc w:val="both"/>
        <w:rPr>
          <w:b/>
          <w:bCs/>
          <w:sz w:val="32"/>
          <w:szCs w:val="32"/>
          <w:u w:val="single"/>
        </w:rPr>
      </w:pPr>
    </w:p>
    <w:p w14:paraId="2CB7B77B" w14:textId="77777777" w:rsidR="003B6278" w:rsidRPr="0087354F" w:rsidRDefault="003B6278" w:rsidP="003B6278">
      <w:pPr>
        <w:ind w:left="142" w:right="118"/>
        <w:jc w:val="both"/>
        <w:rPr>
          <w:b/>
          <w:bCs/>
          <w:sz w:val="32"/>
          <w:szCs w:val="32"/>
          <w:u w:val="single"/>
        </w:rPr>
      </w:pPr>
    </w:p>
    <w:p w14:paraId="1F06A6FA" w14:textId="55E228DF" w:rsidR="003B6278" w:rsidRDefault="003B6278" w:rsidP="003B6278">
      <w:pPr>
        <w:ind w:left="-426" w:right="118"/>
        <w:jc w:val="both"/>
        <w:rPr>
          <w:b/>
          <w:bCs/>
          <w:u w:val="single"/>
        </w:rPr>
      </w:pPr>
      <w:r w:rsidRPr="00CE1898">
        <w:rPr>
          <w:b/>
          <w:bCs/>
          <w:u w:val="single"/>
        </w:rPr>
        <w:t xml:space="preserve">COMPTE RENDU DU CONSEIL DU </w:t>
      </w:r>
      <w:r>
        <w:rPr>
          <w:b/>
          <w:bCs/>
          <w:u w:val="single"/>
        </w:rPr>
        <w:t>13 MARS 2023</w:t>
      </w:r>
    </w:p>
    <w:p w14:paraId="5D408EA0" w14:textId="77777777" w:rsidR="003B6278" w:rsidRDefault="003B6278" w:rsidP="003B6278">
      <w:pPr>
        <w:ind w:left="284" w:right="118"/>
        <w:jc w:val="both"/>
        <w:rPr>
          <w:b/>
          <w:bCs/>
          <w:u w:val="single"/>
        </w:rPr>
      </w:pPr>
    </w:p>
    <w:p w14:paraId="10AC66BF" w14:textId="56B140A0" w:rsidR="003B6278" w:rsidRDefault="003B6278" w:rsidP="003B6278">
      <w:pPr>
        <w:ind w:left="-426" w:right="118"/>
        <w:jc w:val="both"/>
      </w:pPr>
      <w:r>
        <w:t xml:space="preserve">Les Membres du Conseil Municipal, </w:t>
      </w:r>
      <w:r w:rsidRPr="00737785">
        <w:rPr>
          <w:b/>
          <w:bCs/>
        </w:rPr>
        <w:t>adoptent à l’unanimité</w:t>
      </w:r>
      <w:r w:rsidRPr="00D008B9">
        <w:t>,</w:t>
      </w:r>
      <w:r>
        <w:t xml:space="preserve"> le compte rendu de la séance du 13 Mars 2023 adressé par courriel.</w:t>
      </w:r>
    </w:p>
    <w:p w14:paraId="69091217" w14:textId="1C07DFA3" w:rsidR="003B6278" w:rsidRDefault="003B6278" w:rsidP="003B6278">
      <w:pPr>
        <w:ind w:left="-426" w:right="118"/>
        <w:jc w:val="both"/>
      </w:pPr>
    </w:p>
    <w:p w14:paraId="751B3D8A" w14:textId="3114C25B" w:rsidR="003B6278" w:rsidRDefault="003B6278" w:rsidP="003B6278">
      <w:pPr>
        <w:ind w:left="-426" w:right="118"/>
        <w:jc w:val="both"/>
      </w:pPr>
    </w:p>
    <w:p w14:paraId="471CABD7" w14:textId="77777777" w:rsidR="00D30652" w:rsidRPr="00D30652" w:rsidRDefault="00D30652" w:rsidP="00D30652">
      <w:pPr>
        <w:spacing w:after="160" w:line="259" w:lineRule="auto"/>
        <w:ind w:left="-426"/>
        <w:rPr>
          <w:rFonts w:eastAsiaTheme="minorHAnsi"/>
          <w:b/>
          <w:bCs/>
          <w:u w:val="single"/>
          <w:lang w:eastAsia="en-US"/>
        </w:rPr>
      </w:pPr>
      <w:r w:rsidRPr="00D30652">
        <w:rPr>
          <w:rFonts w:eastAsiaTheme="minorHAnsi"/>
          <w:b/>
          <w:bCs/>
          <w:u w:val="single"/>
          <w:lang w:eastAsia="en-US"/>
        </w:rPr>
        <w:t>Note d’information relative aux indemnités des élus</w:t>
      </w:r>
    </w:p>
    <w:p w14:paraId="3F950C8C" w14:textId="4E286780" w:rsidR="00D30652" w:rsidRPr="00D30652" w:rsidRDefault="00D30652" w:rsidP="00D30652">
      <w:pPr>
        <w:spacing w:after="160" w:line="259" w:lineRule="auto"/>
        <w:ind w:left="-426"/>
        <w:jc w:val="both"/>
        <w:rPr>
          <w:rFonts w:eastAsiaTheme="minorHAnsi"/>
          <w:lang w:eastAsia="en-US"/>
        </w:rPr>
      </w:pPr>
      <w:r w:rsidRPr="00D30652">
        <w:rPr>
          <w:rFonts w:eastAsiaTheme="minorHAnsi"/>
          <w:lang w:eastAsia="en-US"/>
        </w:rPr>
        <w:t>En application de l’article L 2123-24-1-1 du CG</w:t>
      </w:r>
      <w:r w:rsidR="00114D60">
        <w:rPr>
          <w:rFonts w:eastAsiaTheme="minorHAnsi"/>
          <w:lang w:eastAsia="en-US"/>
        </w:rPr>
        <w:t>C</w:t>
      </w:r>
      <w:r w:rsidRPr="00D30652">
        <w:rPr>
          <w:rFonts w:eastAsiaTheme="minorHAnsi"/>
          <w:lang w:eastAsia="en-US"/>
        </w:rPr>
        <w:t xml:space="preserve">T, créé par la loi Engagement et proximité, les communes doivent chaque année, avant le vote du budget primitif, informer le conseil municipal quant aux montants perçus directement ou indirectement par les élus au titre de leur mandat. </w:t>
      </w:r>
    </w:p>
    <w:p w14:paraId="540F4035" w14:textId="77777777" w:rsidR="00D30652" w:rsidRPr="00D30652" w:rsidRDefault="00D30652" w:rsidP="00D30652">
      <w:pPr>
        <w:spacing w:after="160" w:line="259" w:lineRule="auto"/>
        <w:ind w:left="-426"/>
        <w:jc w:val="both"/>
        <w:rPr>
          <w:rFonts w:eastAsiaTheme="minorHAnsi"/>
          <w:lang w:eastAsia="en-US"/>
        </w:rPr>
      </w:pPr>
      <w:r w:rsidRPr="00D30652">
        <w:rPr>
          <w:rFonts w:eastAsiaTheme="minorHAnsi"/>
          <w:lang w:eastAsia="en-US"/>
        </w:rPr>
        <w:t xml:space="preserve">Il convient d’établir un état présentant l’ensemble des indemnités de toute nature dont bénéficient les élus siégeant au conseil municipal, au titre de tout mandat et de toutes fonctions exercées en leur sein et au sein de tout syndicat. </w:t>
      </w:r>
    </w:p>
    <w:p w14:paraId="681F19ED" w14:textId="77777777" w:rsidR="00D30652" w:rsidRPr="00D30652" w:rsidRDefault="00D30652" w:rsidP="00D30652">
      <w:pPr>
        <w:spacing w:after="160" w:line="259" w:lineRule="auto"/>
        <w:ind w:left="-426"/>
        <w:jc w:val="both"/>
        <w:rPr>
          <w:rFonts w:eastAsiaTheme="minorHAnsi"/>
          <w:lang w:eastAsia="en-US"/>
        </w:rPr>
      </w:pPr>
      <w:r w:rsidRPr="00D30652">
        <w:rPr>
          <w:rFonts w:eastAsiaTheme="minorHAnsi"/>
          <w:lang w:eastAsia="en-US"/>
        </w:rPr>
        <w:t xml:space="preserve">Le montant des indemnités est fixé en application de l’indice brut 1027 auquel il convient d’appliquer un pourcentage en fonction de la strate de la collectivité et du poste occupé dans la collectivité. </w:t>
      </w:r>
    </w:p>
    <w:p w14:paraId="0C328FCA" w14:textId="77777777" w:rsidR="00D30652" w:rsidRPr="00D30652" w:rsidRDefault="00D30652" w:rsidP="00D30652">
      <w:pPr>
        <w:spacing w:after="160" w:line="259" w:lineRule="auto"/>
        <w:ind w:left="-426"/>
        <w:jc w:val="both"/>
        <w:rPr>
          <w:rFonts w:eastAsiaTheme="minorHAnsi"/>
          <w:lang w:eastAsia="en-US"/>
        </w:rPr>
      </w:pPr>
      <w:r w:rsidRPr="00D30652">
        <w:rPr>
          <w:rFonts w:eastAsiaTheme="minorHAnsi"/>
          <w:lang w:eastAsia="en-US"/>
        </w:rPr>
        <w:t>A compter du 1</w:t>
      </w:r>
      <w:r w:rsidRPr="00D30652">
        <w:rPr>
          <w:rFonts w:eastAsiaTheme="minorHAnsi"/>
          <w:vertAlign w:val="superscript"/>
          <w:lang w:eastAsia="en-US"/>
        </w:rPr>
        <w:t>ier</w:t>
      </w:r>
      <w:r w:rsidRPr="00D30652">
        <w:rPr>
          <w:rFonts w:eastAsiaTheme="minorHAnsi"/>
          <w:lang w:eastAsia="en-US"/>
        </w:rPr>
        <w:t xml:space="preserve"> juillet 2022, la valeur du point d’indice a augmenté. L’indemnité de base correspond à l’indice brut 1027 est donc passé de 3 889.40 € à 4025.52 € ( +3.49 %). </w:t>
      </w:r>
    </w:p>
    <w:p w14:paraId="0AC2E113" w14:textId="77777777" w:rsidR="00D30652" w:rsidRPr="00D30652" w:rsidRDefault="00D30652" w:rsidP="00D30652">
      <w:pPr>
        <w:spacing w:after="160" w:line="259" w:lineRule="auto"/>
        <w:ind w:left="-426"/>
        <w:jc w:val="both"/>
        <w:rPr>
          <w:rFonts w:eastAsiaTheme="minorHAnsi"/>
          <w:lang w:eastAsia="en-US"/>
        </w:rPr>
      </w:pPr>
      <w:r w:rsidRPr="00D30652">
        <w:rPr>
          <w:rFonts w:eastAsiaTheme="minorHAnsi"/>
          <w:lang w:eastAsia="en-US"/>
        </w:rPr>
        <w:t xml:space="preserve">Les indemnités versées aux élus de la commune ont donc évolué en conséquence : </w:t>
      </w:r>
    </w:p>
    <w:p w14:paraId="71413B37" w14:textId="568AD3E1" w:rsidR="00D30652" w:rsidRDefault="00D30652" w:rsidP="00D30652">
      <w:pPr>
        <w:spacing w:after="160" w:line="259" w:lineRule="auto"/>
        <w:ind w:left="-426"/>
        <w:jc w:val="both"/>
        <w:rPr>
          <w:rFonts w:eastAsiaTheme="minorHAnsi"/>
          <w:lang w:eastAsia="en-US"/>
        </w:rPr>
      </w:pPr>
      <w:r w:rsidRPr="00D30652">
        <w:rPr>
          <w:rFonts w:eastAsiaTheme="minorHAnsi"/>
          <w:lang w:eastAsia="en-US"/>
        </w:rPr>
        <w:t xml:space="preserve">Les indemnités </w:t>
      </w:r>
      <w:r w:rsidRPr="00D30652">
        <w:rPr>
          <w:rFonts w:eastAsiaTheme="minorHAnsi"/>
          <w:b/>
          <w:bCs/>
          <w:u w:val="single"/>
          <w:lang w:eastAsia="en-US"/>
        </w:rPr>
        <w:t>brutes</w:t>
      </w:r>
      <w:r w:rsidRPr="00D30652">
        <w:rPr>
          <w:rFonts w:eastAsiaTheme="minorHAnsi"/>
          <w:lang w:eastAsia="en-US"/>
        </w:rPr>
        <w:t xml:space="preserve"> versées en 2022 par la commune aux élus sont les suivantes : </w:t>
      </w:r>
    </w:p>
    <w:p w14:paraId="26EF3475" w14:textId="41BC3E8D" w:rsidR="00786A3A" w:rsidRDefault="00786A3A" w:rsidP="00D30652">
      <w:pPr>
        <w:spacing w:after="160" w:line="259" w:lineRule="auto"/>
        <w:ind w:left="-426"/>
        <w:jc w:val="both"/>
        <w:rPr>
          <w:rFonts w:eastAsiaTheme="minorHAnsi"/>
          <w:lang w:eastAsia="en-US"/>
        </w:rPr>
      </w:pPr>
    </w:p>
    <w:p w14:paraId="6DB87D17" w14:textId="59A3BB56" w:rsidR="00786A3A" w:rsidRDefault="00786A3A" w:rsidP="00D30652">
      <w:pPr>
        <w:spacing w:after="160" w:line="259" w:lineRule="auto"/>
        <w:ind w:left="-426"/>
        <w:jc w:val="both"/>
        <w:rPr>
          <w:rFonts w:eastAsiaTheme="minorHAnsi"/>
          <w:lang w:eastAsia="en-US"/>
        </w:rPr>
      </w:pPr>
    </w:p>
    <w:p w14:paraId="7956C64E" w14:textId="1102860A" w:rsidR="00786A3A" w:rsidRDefault="00786A3A" w:rsidP="00D30652">
      <w:pPr>
        <w:spacing w:after="160" w:line="259" w:lineRule="auto"/>
        <w:ind w:left="-426"/>
        <w:jc w:val="both"/>
        <w:rPr>
          <w:rFonts w:eastAsiaTheme="minorHAnsi"/>
          <w:lang w:eastAsia="en-US"/>
        </w:rPr>
      </w:pPr>
    </w:p>
    <w:p w14:paraId="28DCF019" w14:textId="77777777" w:rsidR="00786A3A" w:rsidRDefault="00786A3A" w:rsidP="00D30652">
      <w:pPr>
        <w:spacing w:after="160" w:line="259" w:lineRule="auto"/>
        <w:ind w:left="-426"/>
        <w:jc w:val="both"/>
        <w:rPr>
          <w:rFonts w:eastAsiaTheme="minorHAnsi"/>
          <w:lang w:eastAsia="en-US"/>
        </w:rPr>
      </w:pPr>
    </w:p>
    <w:tbl>
      <w:tblPr>
        <w:tblW w:w="10140" w:type="dxa"/>
        <w:tblCellMar>
          <w:left w:w="70" w:type="dxa"/>
          <w:right w:w="70" w:type="dxa"/>
        </w:tblCellMar>
        <w:tblLook w:val="04A0" w:firstRow="1" w:lastRow="0" w:firstColumn="1" w:lastColumn="0" w:noHBand="0" w:noVBand="1"/>
      </w:tblPr>
      <w:tblGrid>
        <w:gridCol w:w="2560"/>
        <w:gridCol w:w="2124"/>
        <w:gridCol w:w="1922"/>
        <w:gridCol w:w="1910"/>
        <w:gridCol w:w="1624"/>
      </w:tblGrid>
      <w:tr w:rsidR="00D30652" w:rsidRPr="00D30652" w14:paraId="5DD24D19" w14:textId="77777777" w:rsidTr="005014CB">
        <w:trPr>
          <w:trHeight w:val="900"/>
        </w:trPr>
        <w:tc>
          <w:tcPr>
            <w:tcW w:w="2560" w:type="dxa"/>
            <w:tcBorders>
              <w:top w:val="nil"/>
              <w:left w:val="nil"/>
              <w:bottom w:val="nil"/>
              <w:right w:val="nil"/>
            </w:tcBorders>
            <w:shd w:val="clear" w:color="auto" w:fill="auto"/>
            <w:noWrap/>
            <w:vAlign w:val="bottom"/>
            <w:hideMark/>
          </w:tcPr>
          <w:p w14:paraId="6E89985A" w14:textId="77777777" w:rsidR="00D30652" w:rsidRPr="00D30652" w:rsidRDefault="00D30652" w:rsidP="00D30652"/>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699C6"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Poste + % plafond de l'indice fonction du poste</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25661C1F"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Indemnité + charges sociales</w:t>
            </w:r>
          </w:p>
        </w:tc>
        <w:tc>
          <w:tcPr>
            <w:tcW w:w="1910" w:type="dxa"/>
            <w:tcBorders>
              <w:top w:val="single" w:sz="4" w:space="0" w:color="auto"/>
              <w:left w:val="nil"/>
              <w:bottom w:val="single" w:sz="4" w:space="0" w:color="auto"/>
              <w:right w:val="single" w:sz="4" w:space="0" w:color="auto"/>
            </w:tcBorders>
            <w:shd w:val="clear" w:color="auto" w:fill="auto"/>
            <w:noWrap/>
            <w:vAlign w:val="center"/>
            <w:hideMark/>
          </w:tcPr>
          <w:p w14:paraId="595186E9"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 xml:space="preserve">Montant plafond </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14:paraId="27B17495"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 xml:space="preserve">% </w:t>
            </w:r>
          </w:p>
        </w:tc>
      </w:tr>
      <w:tr w:rsidR="00D30652" w:rsidRPr="00D30652" w14:paraId="2D89BF6D" w14:textId="77777777" w:rsidTr="005014CB">
        <w:trPr>
          <w:trHeight w:val="402"/>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912B"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Alain COMONT </w:t>
            </w:r>
          </w:p>
        </w:tc>
        <w:tc>
          <w:tcPr>
            <w:tcW w:w="2124" w:type="dxa"/>
            <w:tcBorders>
              <w:top w:val="nil"/>
              <w:left w:val="nil"/>
              <w:bottom w:val="single" w:sz="4" w:space="0" w:color="auto"/>
              <w:right w:val="single" w:sz="4" w:space="0" w:color="auto"/>
            </w:tcBorders>
            <w:shd w:val="clear" w:color="auto" w:fill="auto"/>
            <w:noWrap/>
            <w:vAlign w:val="bottom"/>
            <w:hideMark/>
          </w:tcPr>
          <w:p w14:paraId="46A21DB3"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Maire 51,6%</w:t>
            </w:r>
          </w:p>
        </w:tc>
        <w:tc>
          <w:tcPr>
            <w:tcW w:w="1922" w:type="dxa"/>
            <w:tcBorders>
              <w:top w:val="nil"/>
              <w:left w:val="nil"/>
              <w:bottom w:val="single" w:sz="4" w:space="0" w:color="auto"/>
              <w:right w:val="single" w:sz="4" w:space="0" w:color="auto"/>
            </w:tcBorders>
            <w:shd w:val="clear" w:color="auto" w:fill="auto"/>
            <w:noWrap/>
            <w:vAlign w:val="bottom"/>
            <w:hideMark/>
          </w:tcPr>
          <w:p w14:paraId="545A3843"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11 427,70 €</w:t>
            </w:r>
          </w:p>
        </w:tc>
        <w:tc>
          <w:tcPr>
            <w:tcW w:w="1910" w:type="dxa"/>
            <w:tcBorders>
              <w:top w:val="nil"/>
              <w:left w:val="nil"/>
              <w:bottom w:val="single" w:sz="4" w:space="0" w:color="auto"/>
              <w:right w:val="single" w:sz="4" w:space="0" w:color="auto"/>
            </w:tcBorders>
            <w:shd w:val="clear" w:color="auto" w:fill="auto"/>
            <w:noWrap/>
            <w:vAlign w:val="bottom"/>
            <w:hideMark/>
          </w:tcPr>
          <w:p w14:paraId="242D532F"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24 926,04 €</w:t>
            </w:r>
          </w:p>
        </w:tc>
        <w:tc>
          <w:tcPr>
            <w:tcW w:w="1624" w:type="dxa"/>
            <w:tcBorders>
              <w:top w:val="nil"/>
              <w:left w:val="nil"/>
              <w:bottom w:val="single" w:sz="4" w:space="0" w:color="auto"/>
              <w:right w:val="single" w:sz="4" w:space="0" w:color="auto"/>
            </w:tcBorders>
            <w:shd w:val="clear" w:color="auto" w:fill="auto"/>
            <w:noWrap/>
            <w:vAlign w:val="bottom"/>
            <w:hideMark/>
          </w:tcPr>
          <w:p w14:paraId="79DCFAAD"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45,8%</w:t>
            </w:r>
          </w:p>
        </w:tc>
      </w:tr>
      <w:tr w:rsidR="00D30652" w:rsidRPr="00D30652" w14:paraId="0EAA015E"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88186C0"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Sébastien DELHOMME </w:t>
            </w:r>
          </w:p>
        </w:tc>
        <w:tc>
          <w:tcPr>
            <w:tcW w:w="2124" w:type="dxa"/>
            <w:tcBorders>
              <w:top w:val="nil"/>
              <w:left w:val="nil"/>
              <w:bottom w:val="single" w:sz="4" w:space="0" w:color="auto"/>
              <w:right w:val="single" w:sz="4" w:space="0" w:color="auto"/>
            </w:tcBorders>
            <w:shd w:val="clear" w:color="auto" w:fill="auto"/>
            <w:noWrap/>
            <w:vAlign w:val="bottom"/>
            <w:hideMark/>
          </w:tcPr>
          <w:p w14:paraId="3C1B3889"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Adjoint 19,8%</w:t>
            </w:r>
          </w:p>
        </w:tc>
        <w:tc>
          <w:tcPr>
            <w:tcW w:w="1922" w:type="dxa"/>
            <w:tcBorders>
              <w:top w:val="nil"/>
              <w:left w:val="nil"/>
              <w:bottom w:val="single" w:sz="4" w:space="0" w:color="auto"/>
              <w:right w:val="single" w:sz="4" w:space="0" w:color="auto"/>
            </w:tcBorders>
            <w:shd w:val="clear" w:color="auto" w:fill="auto"/>
            <w:noWrap/>
            <w:vAlign w:val="bottom"/>
            <w:hideMark/>
          </w:tcPr>
          <w:p w14:paraId="7B54AFDD"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5 510,31 €</w:t>
            </w:r>
          </w:p>
        </w:tc>
        <w:tc>
          <w:tcPr>
            <w:tcW w:w="1910" w:type="dxa"/>
            <w:tcBorders>
              <w:top w:val="nil"/>
              <w:left w:val="nil"/>
              <w:bottom w:val="single" w:sz="4" w:space="0" w:color="auto"/>
              <w:right w:val="single" w:sz="4" w:space="0" w:color="auto"/>
            </w:tcBorders>
            <w:shd w:val="clear" w:color="auto" w:fill="auto"/>
            <w:noWrap/>
            <w:vAlign w:val="bottom"/>
            <w:hideMark/>
          </w:tcPr>
          <w:p w14:paraId="7AEBB827"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9 564,60 €</w:t>
            </w:r>
          </w:p>
        </w:tc>
        <w:tc>
          <w:tcPr>
            <w:tcW w:w="1624" w:type="dxa"/>
            <w:tcBorders>
              <w:top w:val="nil"/>
              <w:left w:val="nil"/>
              <w:bottom w:val="single" w:sz="4" w:space="0" w:color="auto"/>
              <w:right w:val="single" w:sz="4" w:space="0" w:color="auto"/>
            </w:tcBorders>
            <w:shd w:val="clear" w:color="auto" w:fill="auto"/>
            <w:noWrap/>
            <w:vAlign w:val="bottom"/>
            <w:hideMark/>
          </w:tcPr>
          <w:p w14:paraId="4004AE93"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57,6%</w:t>
            </w:r>
          </w:p>
        </w:tc>
      </w:tr>
      <w:tr w:rsidR="00D30652" w:rsidRPr="00D30652" w14:paraId="64DC8032"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B031CF6"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Béatrice PARENT-TANGUY </w:t>
            </w:r>
          </w:p>
        </w:tc>
        <w:tc>
          <w:tcPr>
            <w:tcW w:w="2124" w:type="dxa"/>
            <w:tcBorders>
              <w:top w:val="nil"/>
              <w:left w:val="nil"/>
              <w:bottom w:val="single" w:sz="4" w:space="0" w:color="auto"/>
              <w:right w:val="single" w:sz="4" w:space="0" w:color="auto"/>
            </w:tcBorders>
            <w:shd w:val="clear" w:color="auto" w:fill="auto"/>
            <w:noWrap/>
            <w:vAlign w:val="bottom"/>
            <w:hideMark/>
          </w:tcPr>
          <w:p w14:paraId="317ACA7B"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Adjoint </w:t>
            </w:r>
          </w:p>
        </w:tc>
        <w:tc>
          <w:tcPr>
            <w:tcW w:w="1922" w:type="dxa"/>
            <w:tcBorders>
              <w:top w:val="nil"/>
              <w:left w:val="nil"/>
              <w:bottom w:val="single" w:sz="4" w:space="0" w:color="auto"/>
              <w:right w:val="single" w:sz="4" w:space="0" w:color="auto"/>
            </w:tcBorders>
            <w:shd w:val="clear" w:color="auto" w:fill="auto"/>
            <w:noWrap/>
            <w:vAlign w:val="bottom"/>
            <w:hideMark/>
          </w:tcPr>
          <w:p w14:paraId="4EB6A49A"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5 510,31 €</w:t>
            </w:r>
          </w:p>
        </w:tc>
        <w:tc>
          <w:tcPr>
            <w:tcW w:w="1910" w:type="dxa"/>
            <w:tcBorders>
              <w:top w:val="nil"/>
              <w:left w:val="nil"/>
              <w:bottom w:val="single" w:sz="4" w:space="0" w:color="auto"/>
              <w:right w:val="single" w:sz="4" w:space="0" w:color="auto"/>
            </w:tcBorders>
            <w:shd w:val="clear" w:color="auto" w:fill="auto"/>
            <w:noWrap/>
            <w:vAlign w:val="bottom"/>
            <w:hideMark/>
          </w:tcPr>
          <w:p w14:paraId="4FD59291"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9 564,60 €</w:t>
            </w:r>
          </w:p>
        </w:tc>
        <w:tc>
          <w:tcPr>
            <w:tcW w:w="1624" w:type="dxa"/>
            <w:tcBorders>
              <w:top w:val="nil"/>
              <w:left w:val="nil"/>
              <w:bottom w:val="single" w:sz="4" w:space="0" w:color="auto"/>
              <w:right w:val="single" w:sz="4" w:space="0" w:color="auto"/>
            </w:tcBorders>
            <w:shd w:val="clear" w:color="auto" w:fill="auto"/>
            <w:noWrap/>
            <w:vAlign w:val="bottom"/>
            <w:hideMark/>
          </w:tcPr>
          <w:p w14:paraId="4F64B0B9"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57,6%</w:t>
            </w:r>
          </w:p>
        </w:tc>
      </w:tr>
      <w:tr w:rsidR="00D30652" w:rsidRPr="00D30652" w14:paraId="018FC8A5"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A2EF9F1"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Régis CHEVAUCHE</w:t>
            </w:r>
          </w:p>
        </w:tc>
        <w:tc>
          <w:tcPr>
            <w:tcW w:w="2124" w:type="dxa"/>
            <w:tcBorders>
              <w:top w:val="nil"/>
              <w:left w:val="nil"/>
              <w:bottom w:val="single" w:sz="4" w:space="0" w:color="auto"/>
              <w:right w:val="single" w:sz="4" w:space="0" w:color="auto"/>
            </w:tcBorders>
            <w:shd w:val="clear" w:color="auto" w:fill="auto"/>
            <w:noWrap/>
            <w:vAlign w:val="bottom"/>
            <w:hideMark/>
          </w:tcPr>
          <w:p w14:paraId="77379573"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Adjoint </w:t>
            </w:r>
          </w:p>
        </w:tc>
        <w:tc>
          <w:tcPr>
            <w:tcW w:w="1922" w:type="dxa"/>
            <w:tcBorders>
              <w:top w:val="nil"/>
              <w:left w:val="nil"/>
              <w:bottom w:val="single" w:sz="4" w:space="0" w:color="auto"/>
              <w:right w:val="single" w:sz="4" w:space="0" w:color="auto"/>
            </w:tcBorders>
            <w:shd w:val="clear" w:color="auto" w:fill="auto"/>
            <w:noWrap/>
            <w:vAlign w:val="bottom"/>
            <w:hideMark/>
          </w:tcPr>
          <w:p w14:paraId="2A6D4335"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5 510,31 €</w:t>
            </w:r>
          </w:p>
        </w:tc>
        <w:tc>
          <w:tcPr>
            <w:tcW w:w="1910" w:type="dxa"/>
            <w:tcBorders>
              <w:top w:val="nil"/>
              <w:left w:val="nil"/>
              <w:bottom w:val="single" w:sz="4" w:space="0" w:color="auto"/>
              <w:right w:val="single" w:sz="4" w:space="0" w:color="auto"/>
            </w:tcBorders>
            <w:shd w:val="clear" w:color="auto" w:fill="auto"/>
            <w:noWrap/>
            <w:vAlign w:val="bottom"/>
            <w:hideMark/>
          </w:tcPr>
          <w:p w14:paraId="3CB8076B"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9 564,60 €</w:t>
            </w:r>
          </w:p>
        </w:tc>
        <w:tc>
          <w:tcPr>
            <w:tcW w:w="1624" w:type="dxa"/>
            <w:tcBorders>
              <w:top w:val="nil"/>
              <w:left w:val="nil"/>
              <w:bottom w:val="single" w:sz="4" w:space="0" w:color="auto"/>
              <w:right w:val="single" w:sz="4" w:space="0" w:color="auto"/>
            </w:tcBorders>
            <w:shd w:val="clear" w:color="auto" w:fill="auto"/>
            <w:noWrap/>
            <w:vAlign w:val="bottom"/>
            <w:hideMark/>
          </w:tcPr>
          <w:p w14:paraId="7B01726D"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57,6%</w:t>
            </w:r>
          </w:p>
        </w:tc>
      </w:tr>
      <w:tr w:rsidR="00D30652" w:rsidRPr="00D30652" w14:paraId="6189D6B8"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4111DF7"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Lucille LASALLE-ASTIS </w:t>
            </w:r>
          </w:p>
        </w:tc>
        <w:tc>
          <w:tcPr>
            <w:tcW w:w="2124" w:type="dxa"/>
            <w:tcBorders>
              <w:top w:val="nil"/>
              <w:left w:val="nil"/>
              <w:bottom w:val="single" w:sz="4" w:space="0" w:color="auto"/>
              <w:right w:val="single" w:sz="4" w:space="0" w:color="auto"/>
            </w:tcBorders>
            <w:shd w:val="clear" w:color="auto" w:fill="auto"/>
            <w:noWrap/>
            <w:vAlign w:val="bottom"/>
            <w:hideMark/>
          </w:tcPr>
          <w:p w14:paraId="1FB72CCE"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Adjoint </w:t>
            </w:r>
          </w:p>
        </w:tc>
        <w:tc>
          <w:tcPr>
            <w:tcW w:w="1922" w:type="dxa"/>
            <w:tcBorders>
              <w:top w:val="nil"/>
              <w:left w:val="nil"/>
              <w:bottom w:val="single" w:sz="4" w:space="0" w:color="auto"/>
              <w:right w:val="single" w:sz="4" w:space="0" w:color="auto"/>
            </w:tcBorders>
            <w:shd w:val="clear" w:color="auto" w:fill="auto"/>
            <w:noWrap/>
            <w:vAlign w:val="bottom"/>
            <w:hideMark/>
          </w:tcPr>
          <w:p w14:paraId="513E8FEB"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5 510,31 €</w:t>
            </w:r>
          </w:p>
        </w:tc>
        <w:tc>
          <w:tcPr>
            <w:tcW w:w="1910" w:type="dxa"/>
            <w:tcBorders>
              <w:top w:val="nil"/>
              <w:left w:val="nil"/>
              <w:bottom w:val="single" w:sz="4" w:space="0" w:color="auto"/>
              <w:right w:val="single" w:sz="4" w:space="0" w:color="auto"/>
            </w:tcBorders>
            <w:shd w:val="clear" w:color="auto" w:fill="auto"/>
            <w:noWrap/>
            <w:vAlign w:val="bottom"/>
            <w:hideMark/>
          </w:tcPr>
          <w:p w14:paraId="682403F2"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9 564,60 €</w:t>
            </w:r>
          </w:p>
        </w:tc>
        <w:tc>
          <w:tcPr>
            <w:tcW w:w="1624" w:type="dxa"/>
            <w:tcBorders>
              <w:top w:val="nil"/>
              <w:left w:val="nil"/>
              <w:bottom w:val="single" w:sz="4" w:space="0" w:color="auto"/>
              <w:right w:val="single" w:sz="4" w:space="0" w:color="auto"/>
            </w:tcBorders>
            <w:shd w:val="clear" w:color="auto" w:fill="auto"/>
            <w:noWrap/>
            <w:vAlign w:val="bottom"/>
            <w:hideMark/>
          </w:tcPr>
          <w:p w14:paraId="48B84DB4"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57,6%</w:t>
            </w:r>
          </w:p>
        </w:tc>
      </w:tr>
      <w:tr w:rsidR="00D30652" w:rsidRPr="00D30652" w14:paraId="07CAB9BA"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FFF32FF"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Eloi Hauzay </w:t>
            </w:r>
          </w:p>
        </w:tc>
        <w:tc>
          <w:tcPr>
            <w:tcW w:w="2124" w:type="dxa"/>
            <w:tcBorders>
              <w:top w:val="nil"/>
              <w:left w:val="nil"/>
              <w:bottom w:val="single" w:sz="4" w:space="0" w:color="auto"/>
              <w:right w:val="single" w:sz="4" w:space="0" w:color="auto"/>
            </w:tcBorders>
            <w:shd w:val="clear" w:color="auto" w:fill="auto"/>
            <w:noWrap/>
            <w:vAlign w:val="bottom"/>
            <w:hideMark/>
          </w:tcPr>
          <w:p w14:paraId="7C545EE3"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Adjoint </w:t>
            </w:r>
          </w:p>
        </w:tc>
        <w:tc>
          <w:tcPr>
            <w:tcW w:w="1922" w:type="dxa"/>
            <w:tcBorders>
              <w:top w:val="nil"/>
              <w:left w:val="nil"/>
              <w:bottom w:val="single" w:sz="4" w:space="0" w:color="auto"/>
              <w:right w:val="single" w:sz="4" w:space="0" w:color="auto"/>
            </w:tcBorders>
            <w:shd w:val="clear" w:color="auto" w:fill="auto"/>
            <w:noWrap/>
            <w:vAlign w:val="bottom"/>
            <w:hideMark/>
          </w:tcPr>
          <w:p w14:paraId="4BC92D37"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5 510,31 €</w:t>
            </w:r>
          </w:p>
        </w:tc>
        <w:tc>
          <w:tcPr>
            <w:tcW w:w="1910" w:type="dxa"/>
            <w:tcBorders>
              <w:top w:val="nil"/>
              <w:left w:val="nil"/>
              <w:bottom w:val="single" w:sz="4" w:space="0" w:color="auto"/>
              <w:right w:val="single" w:sz="4" w:space="0" w:color="auto"/>
            </w:tcBorders>
            <w:shd w:val="clear" w:color="auto" w:fill="auto"/>
            <w:noWrap/>
            <w:vAlign w:val="bottom"/>
            <w:hideMark/>
          </w:tcPr>
          <w:p w14:paraId="7FD86F78"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9 564,60 €</w:t>
            </w:r>
          </w:p>
        </w:tc>
        <w:tc>
          <w:tcPr>
            <w:tcW w:w="1624" w:type="dxa"/>
            <w:tcBorders>
              <w:top w:val="nil"/>
              <w:left w:val="nil"/>
              <w:bottom w:val="single" w:sz="4" w:space="0" w:color="auto"/>
              <w:right w:val="single" w:sz="4" w:space="0" w:color="auto"/>
            </w:tcBorders>
            <w:shd w:val="clear" w:color="auto" w:fill="auto"/>
            <w:noWrap/>
            <w:vAlign w:val="bottom"/>
            <w:hideMark/>
          </w:tcPr>
          <w:p w14:paraId="2D393C4A"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57,6%</w:t>
            </w:r>
          </w:p>
        </w:tc>
      </w:tr>
      <w:tr w:rsidR="00D30652" w:rsidRPr="00D30652" w14:paraId="64D4C022"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743DC0E"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Dominique UMENHOVER </w:t>
            </w:r>
          </w:p>
        </w:tc>
        <w:tc>
          <w:tcPr>
            <w:tcW w:w="2124" w:type="dxa"/>
            <w:tcBorders>
              <w:top w:val="nil"/>
              <w:left w:val="nil"/>
              <w:bottom w:val="single" w:sz="4" w:space="0" w:color="auto"/>
              <w:right w:val="single" w:sz="4" w:space="0" w:color="auto"/>
            </w:tcBorders>
            <w:shd w:val="clear" w:color="auto" w:fill="auto"/>
            <w:noWrap/>
            <w:vAlign w:val="bottom"/>
            <w:hideMark/>
          </w:tcPr>
          <w:p w14:paraId="515DC380"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Conseiller délégué 6%</w:t>
            </w:r>
          </w:p>
        </w:tc>
        <w:tc>
          <w:tcPr>
            <w:tcW w:w="1922" w:type="dxa"/>
            <w:tcBorders>
              <w:top w:val="nil"/>
              <w:left w:val="nil"/>
              <w:bottom w:val="single" w:sz="4" w:space="0" w:color="auto"/>
              <w:right w:val="single" w:sz="4" w:space="0" w:color="auto"/>
            </w:tcBorders>
            <w:shd w:val="clear" w:color="auto" w:fill="auto"/>
            <w:noWrap/>
            <w:vAlign w:val="bottom"/>
            <w:hideMark/>
          </w:tcPr>
          <w:p w14:paraId="1521EB1B"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2 944,00 €</w:t>
            </w:r>
          </w:p>
        </w:tc>
        <w:tc>
          <w:tcPr>
            <w:tcW w:w="1910" w:type="dxa"/>
            <w:tcBorders>
              <w:top w:val="nil"/>
              <w:left w:val="nil"/>
              <w:bottom w:val="single" w:sz="4" w:space="0" w:color="auto"/>
              <w:right w:val="single" w:sz="4" w:space="0" w:color="auto"/>
            </w:tcBorders>
            <w:shd w:val="clear" w:color="auto" w:fill="auto"/>
            <w:noWrap/>
            <w:vAlign w:val="bottom"/>
            <w:hideMark/>
          </w:tcPr>
          <w:p w14:paraId="514529F9"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2 898,36 €</w:t>
            </w:r>
          </w:p>
        </w:tc>
        <w:tc>
          <w:tcPr>
            <w:tcW w:w="1624" w:type="dxa"/>
            <w:tcBorders>
              <w:top w:val="nil"/>
              <w:left w:val="nil"/>
              <w:bottom w:val="single" w:sz="4" w:space="0" w:color="auto"/>
              <w:right w:val="single" w:sz="4" w:space="0" w:color="auto"/>
            </w:tcBorders>
            <w:shd w:val="clear" w:color="auto" w:fill="auto"/>
            <w:noWrap/>
            <w:vAlign w:val="bottom"/>
            <w:hideMark/>
          </w:tcPr>
          <w:p w14:paraId="65681404"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101,6%</w:t>
            </w:r>
          </w:p>
        </w:tc>
      </w:tr>
      <w:tr w:rsidR="00D30652" w:rsidRPr="00D30652" w14:paraId="130D70CC" w14:textId="77777777" w:rsidTr="005014CB">
        <w:trPr>
          <w:trHeight w:val="40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0DBBAA8"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Total </w:t>
            </w:r>
          </w:p>
        </w:tc>
        <w:tc>
          <w:tcPr>
            <w:tcW w:w="2124" w:type="dxa"/>
            <w:tcBorders>
              <w:top w:val="nil"/>
              <w:left w:val="nil"/>
              <w:bottom w:val="single" w:sz="4" w:space="0" w:color="auto"/>
              <w:right w:val="single" w:sz="4" w:space="0" w:color="auto"/>
            </w:tcBorders>
            <w:shd w:val="clear" w:color="auto" w:fill="auto"/>
            <w:noWrap/>
            <w:vAlign w:val="bottom"/>
            <w:hideMark/>
          </w:tcPr>
          <w:p w14:paraId="1894A4DD"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w:t>
            </w:r>
          </w:p>
        </w:tc>
        <w:tc>
          <w:tcPr>
            <w:tcW w:w="1922" w:type="dxa"/>
            <w:tcBorders>
              <w:top w:val="nil"/>
              <w:left w:val="nil"/>
              <w:bottom w:val="single" w:sz="4" w:space="0" w:color="auto"/>
              <w:right w:val="single" w:sz="4" w:space="0" w:color="auto"/>
            </w:tcBorders>
            <w:shd w:val="clear" w:color="auto" w:fill="auto"/>
            <w:noWrap/>
            <w:vAlign w:val="bottom"/>
            <w:hideMark/>
          </w:tcPr>
          <w:p w14:paraId="19855FFE"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41 923,25 €</w:t>
            </w:r>
          </w:p>
        </w:tc>
        <w:tc>
          <w:tcPr>
            <w:tcW w:w="1910" w:type="dxa"/>
            <w:tcBorders>
              <w:top w:val="nil"/>
              <w:left w:val="nil"/>
              <w:bottom w:val="single" w:sz="4" w:space="0" w:color="auto"/>
              <w:right w:val="single" w:sz="4" w:space="0" w:color="auto"/>
            </w:tcBorders>
            <w:shd w:val="clear" w:color="auto" w:fill="auto"/>
            <w:noWrap/>
            <w:vAlign w:val="bottom"/>
            <w:hideMark/>
          </w:tcPr>
          <w:p w14:paraId="2CC06579"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75 647,40 €</w:t>
            </w:r>
          </w:p>
        </w:tc>
        <w:tc>
          <w:tcPr>
            <w:tcW w:w="1624" w:type="dxa"/>
            <w:tcBorders>
              <w:top w:val="nil"/>
              <w:left w:val="nil"/>
              <w:bottom w:val="single" w:sz="4" w:space="0" w:color="auto"/>
              <w:right w:val="single" w:sz="4" w:space="0" w:color="auto"/>
            </w:tcBorders>
            <w:shd w:val="clear" w:color="auto" w:fill="auto"/>
            <w:noWrap/>
            <w:vAlign w:val="bottom"/>
            <w:hideMark/>
          </w:tcPr>
          <w:p w14:paraId="6C019065" w14:textId="77777777" w:rsidR="00D30652" w:rsidRPr="00D30652" w:rsidRDefault="00D30652" w:rsidP="00D30652">
            <w:pPr>
              <w:jc w:val="center"/>
              <w:rPr>
                <w:rFonts w:ascii="Calibri" w:hAnsi="Calibri" w:cs="Calibri"/>
                <w:color w:val="000000"/>
                <w:sz w:val="22"/>
                <w:szCs w:val="22"/>
              </w:rPr>
            </w:pPr>
            <w:r w:rsidRPr="00D30652">
              <w:rPr>
                <w:rFonts w:ascii="Calibri" w:hAnsi="Calibri" w:cs="Calibri"/>
                <w:color w:val="000000"/>
                <w:sz w:val="22"/>
                <w:szCs w:val="22"/>
              </w:rPr>
              <w:t>55%</w:t>
            </w:r>
          </w:p>
        </w:tc>
      </w:tr>
      <w:tr w:rsidR="00D30652" w:rsidRPr="00D30652" w14:paraId="74978F30" w14:textId="77777777" w:rsidTr="005014CB">
        <w:trPr>
          <w:trHeight w:val="300"/>
        </w:trPr>
        <w:tc>
          <w:tcPr>
            <w:tcW w:w="2560" w:type="dxa"/>
            <w:tcBorders>
              <w:top w:val="nil"/>
              <w:left w:val="nil"/>
              <w:bottom w:val="nil"/>
              <w:right w:val="nil"/>
            </w:tcBorders>
            <w:shd w:val="clear" w:color="auto" w:fill="auto"/>
            <w:noWrap/>
            <w:vAlign w:val="bottom"/>
            <w:hideMark/>
          </w:tcPr>
          <w:p w14:paraId="05AD1090" w14:textId="77777777" w:rsidR="00D30652" w:rsidRPr="00D30652" w:rsidRDefault="00D30652" w:rsidP="00D30652">
            <w:pPr>
              <w:jc w:val="right"/>
              <w:rPr>
                <w:rFonts w:ascii="Calibri" w:hAnsi="Calibri" w:cs="Calibri"/>
                <w:color w:val="000000"/>
                <w:sz w:val="22"/>
                <w:szCs w:val="22"/>
              </w:rPr>
            </w:pPr>
          </w:p>
        </w:tc>
        <w:tc>
          <w:tcPr>
            <w:tcW w:w="2124" w:type="dxa"/>
            <w:tcBorders>
              <w:top w:val="nil"/>
              <w:left w:val="nil"/>
              <w:bottom w:val="nil"/>
              <w:right w:val="nil"/>
            </w:tcBorders>
            <w:shd w:val="clear" w:color="auto" w:fill="auto"/>
            <w:noWrap/>
            <w:vAlign w:val="bottom"/>
            <w:hideMark/>
          </w:tcPr>
          <w:p w14:paraId="5B611E9B" w14:textId="77777777" w:rsidR="00D30652" w:rsidRPr="00D30652" w:rsidRDefault="00D30652" w:rsidP="00D30652">
            <w:pPr>
              <w:rPr>
                <w:sz w:val="20"/>
                <w:szCs w:val="20"/>
              </w:rPr>
            </w:pPr>
          </w:p>
        </w:tc>
        <w:tc>
          <w:tcPr>
            <w:tcW w:w="1922" w:type="dxa"/>
            <w:tcBorders>
              <w:top w:val="nil"/>
              <w:left w:val="nil"/>
              <w:bottom w:val="nil"/>
              <w:right w:val="nil"/>
            </w:tcBorders>
            <w:shd w:val="clear" w:color="auto" w:fill="auto"/>
            <w:noWrap/>
            <w:vAlign w:val="bottom"/>
            <w:hideMark/>
          </w:tcPr>
          <w:p w14:paraId="37E00649" w14:textId="77777777" w:rsidR="00D30652" w:rsidRPr="00D30652" w:rsidRDefault="00D30652" w:rsidP="00D30652">
            <w:pPr>
              <w:rPr>
                <w:sz w:val="20"/>
                <w:szCs w:val="20"/>
              </w:rPr>
            </w:pPr>
          </w:p>
        </w:tc>
        <w:tc>
          <w:tcPr>
            <w:tcW w:w="1910" w:type="dxa"/>
            <w:tcBorders>
              <w:top w:val="nil"/>
              <w:left w:val="nil"/>
              <w:bottom w:val="nil"/>
              <w:right w:val="nil"/>
            </w:tcBorders>
            <w:shd w:val="clear" w:color="auto" w:fill="auto"/>
            <w:noWrap/>
            <w:vAlign w:val="bottom"/>
            <w:hideMark/>
          </w:tcPr>
          <w:p w14:paraId="285E0087" w14:textId="77777777" w:rsidR="00D30652" w:rsidRPr="00D30652" w:rsidRDefault="00D30652" w:rsidP="00D30652">
            <w:pPr>
              <w:rPr>
                <w:sz w:val="20"/>
                <w:szCs w:val="20"/>
              </w:rPr>
            </w:pPr>
          </w:p>
        </w:tc>
        <w:tc>
          <w:tcPr>
            <w:tcW w:w="1624" w:type="dxa"/>
            <w:tcBorders>
              <w:top w:val="nil"/>
              <w:left w:val="nil"/>
              <w:bottom w:val="nil"/>
              <w:right w:val="nil"/>
            </w:tcBorders>
            <w:shd w:val="clear" w:color="auto" w:fill="auto"/>
            <w:noWrap/>
            <w:vAlign w:val="bottom"/>
            <w:hideMark/>
          </w:tcPr>
          <w:p w14:paraId="394704FF" w14:textId="77777777" w:rsidR="00D30652" w:rsidRPr="00D30652" w:rsidRDefault="00D30652" w:rsidP="00D30652">
            <w:pPr>
              <w:rPr>
                <w:sz w:val="20"/>
                <w:szCs w:val="20"/>
              </w:rPr>
            </w:pPr>
          </w:p>
        </w:tc>
      </w:tr>
      <w:tr w:rsidR="00D30652" w:rsidRPr="00D30652" w14:paraId="002895D3" w14:textId="77777777" w:rsidTr="005014CB">
        <w:trPr>
          <w:trHeight w:val="300"/>
        </w:trPr>
        <w:tc>
          <w:tcPr>
            <w:tcW w:w="2560" w:type="dxa"/>
            <w:tcBorders>
              <w:top w:val="nil"/>
              <w:left w:val="nil"/>
              <w:bottom w:val="nil"/>
              <w:right w:val="nil"/>
            </w:tcBorders>
            <w:shd w:val="clear" w:color="auto" w:fill="auto"/>
            <w:noWrap/>
            <w:vAlign w:val="bottom"/>
            <w:hideMark/>
          </w:tcPr>
          <w:p w14:paraId="755D1B7F" w14:textId="77777777" w:rsidR="00D30652" w:rsidRPr="00D30652" w:rsidRDefault="00D30652" w:rsidP="00D30652">
            <w:pPr>
              <w:rPr>
                <w:sz w:val="20"/>
                <w:szCs w:val="20"/>
              </w:rPr>
            </w:pPr>
          </w:p>
        </w:tc>
        <w:tc>
          <w:tcPr>
            <w:tcW w:w="2124" w:type="dxa"/>
            <w:tcBorders>
              <w:top w:val="nil"/>
              <w:left w:val="nil"/>
              <w:bottom w:val="nil"/>
              <w:right w:val="nil"/>
            </w:tcBorders>
            <w:shd w:val="clear" w:color="auto" w:fill="auto"/>
            <w:noWrap/>
            <w:vAlign w:val="bottom"/>
            <w:hideMark/>
          </w:tcPr>
          <w:p w14:paraId="0FF4C91B" w14:textId="77777777" w:rsidR="00D30652" w:rsidRPr="00D30652" w:rsidRDefault="00D30652" w:rsidP="00D30652">
            <w:pPr>
              <w:rPr>
                <w:sz w:val="20"/>
                <w:szCs w:val="20"/>
              </w:rPr>
            </w:pPr>
          </w:p>
        </w:tc>
        <w:tc>
          <w:tcPr>
            <w:tcW w:w="1922" w:type="dxa"/>
            <w:tcBorders>
              <w:top w:val="nil"/>
              <w:left w:val="nil"/>
              <w:bottom w:val="nil"/>
              <w:right w:val="nil"/>
            </w:tcBorders>
            <w:shd w:val="clear" w:color="auto" w:fill="auto"/>
            <w:noWrap/>
            <w:vAlign w:val="bottom"/>
            <w:hideMark/>
          </w:tcPr>
          <w:p w14:paraId="3CD3CEED"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Base</w:t>
            </w:r>
          </w:p>
        </w:tc>
        <w:tc>
          <w:tcPr>
            <w:tcW w:w="1910" w:type="dxa"/>
            <w:tcBorders>
              <w:top w:val="nil"/>
              <w:left w:val="nil"/>
              <w:bottom w:val="nil"/>
              <w:right w:val="nil"/>
            </w:tcBorders>
            <w:shd w:val="clear" w:color="auto" w:fill="auto"/>
            <w:noWrap/>
            <w:vAlign w:val="bottom"/>
            <w:hideMark/>
          </w:tcPr>
          <w:p w14:paraId="24B623D4"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Indice brut 1027</w:t>
            </w:r>
          </w:p>
        </w:tc>
        <w:tc>
          <w:tcPr>
            <w:tcW w:w="1624" w:type="dxa"/>
            <w:tcBorders>
              <w:top w:val="nil"/>
              <w:left w:val="nil"/>
              <w:bottom w:val="nil"/>
              <w:right w:val="nil"/>
            </w:tcBorders>
            <w:shd w:val="clear" w:color="auto" w:fill="auto"/>
            <w:noWrap/>
            <w:vAlign w:val="bottom"/>
            <w:hideMark/>
          </w:tcPr>
          <w:p w14:paraId="7A894BA9"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 xml:space="preserve">           </w:t>
            </w:r>
            <w:r w:rsidRPr="00D30652">
              <w:rPr>
                <w:rFonts w:ascii="Calibri" w:hAnsi="Calibri" w:cs="Calibri"/>
                <w:b/>
                <w:bCs/>
                <w:color w:val="000000"/>
                <w:sz w:val="22"/>
                <w:szCs w:val="22"/>
              </w:rPr>
              <w:t>48 306,24</w:t>
            </w:r>
            <w:r w:rsidRPr="00D30652">
              <w:rPr>
                <w:rFonts w:ascii="Calibri" w:hAnsi="Calibri" w:cs="Calibri"/>
                <w:color w:val="000000"/>
                <w:sz w:val="22"/>
                <w:szCs w:val="22"/>
              </w:rPr>
              <w:t xml:space="preserve"> € </w:t>
            </w:r>
          </w:p>
        </w:tc>
      </w:tr>
      <w:tr w:rsidR="00D30652" w:rsidRPr="00D30652" w14:paraId="72E79C92" w14:textId="77777777" w:rsidTr="005014CB">
        <w:trPr>
          <w:trHeight w:val="300"/>
        </w:trPr>
        <w:tc>
          <w:tcPr>
            <w:tcW w:w="2560" w:type="dxa"/>
            <w:tcBorders>
              <w:top w:val="nil"/>
              <w:left w:val="nil"/>
              <w:bottom w:val="nil"/>
              <w:right w:val="nil"/>
            </w:tcBorders>
            <w:shd w:val="clear" w:color="auto" w:fill="auto"/>
            <w:noWrap/>
            <w:vAlign w:val="bottom"/>
            <w:hideMark/>
          </w:tcPr>
          <w:p w14:paraId="300863D8" w14:textId="77777777" w:rsidR="00D30652" w:rsidRPr="00D30652" w:rsidRDefault="00D30652" w:rsidP="00D30652">
            <w:pPr>
              <w:rPr>
                <w:rFonts w:ascii="Calibri" w:hAnsi="Calibri" w:cs="Calibri"/>
                <w:color w:val="000000"/>
                <w:sz w:val="22"/>
                <w:szCs w:val="22"/>
              </w:rPr>
            </w:pPr>
          </w:p>
        </w:tc>
        <w:tc>
          <w:tcPr>
            <w:tcW w:w="2124" w:type="dxa"/>
            <w:tcBorders>
              <w:top w:val="nil"/>
              <w:left w:val="nil"/>
              <w:bottom w:val="nil"/>
              <w:right w:val="nil"/>
            </w:tcBorders>
            <w:shd w:val="clear" w:color="auto" w:fill="auto"/>
            <w:noWrap/>
            <w:vAlign w:val="bottom"/>
            <w:hideMark/>
          </w:tcPr>
          <w:p w14:paraId="4CEB250B" w14:textId="77777777" w:rsidR="00D30652" w:rsidRPr="00D30652" w:rsidRDefault="00D30652" w:rsidP="00D30652">
            <w:pPr>
              <w:rPr>
                <w:sz w:val="20"/>
                <w:szCs w:val="20"/>
              </w:rPr>
            </w:pPr>
          </w:p>
        </w:tc>
        <w:tc>
          <w:tcPr>
            <w:tcW w:w="1922" w:type="dxa"/>
            <w:tcBorders>
              <w:top w:val="nil"/>
              <w:left w:val="nil"/>
              <w:bottom w:val="nil"/>
              <w:right w:val="nil"/>
            </w:tcBorders>
            <w:shd w:val="clear" w:color="auto" w:fill="auto"/>
            <w:noWrap/>
            <w:vAlign w:val="bottom"/>
            <w:hideMark/>
          </w:tcPr>
          <w:p w14:paraId="73F8FB79" w14:textId="77777777" w:rsidR="00D30652" w:rsidRPr="00D30652" w:rsidRDefault="00D30652" w:rsidP="00D30652">
            <w:pPr>
              <w:rPr>
                <w:sz w:val="20"/>
                <w:szCs w:val="20"/>
              </w:rPr>
            </w:pPr>
          </w:p>
        </w:tc>
        <w:tc>
          <w:tcPr>
            <w:tcW w:w="1910" w:type="dxa"/>
            <w:tcBorders>
              <w:top w:val="nil"/>
              <w:left w:val="nil"/>
              <w:bottom w:val="nil"/>
              <w:right w:val="nil"/>
            </w:tcBorders>
            <w:shd w:val="clear" w:color="auto" w:fill="auto"/>
            <w:noWrap/>
            <w:vAlign w:val="bottom"/>
            <w:hideMark/>
          </w:tcPr>
          <w:p w14:paraId="31D4410D"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Valeur annuelle</w:t>
            </w:r>
          </w:p>
        </w:tc>
        <w:tc>
          <w:tcPr>
            <w:tcW w:w="1624" w:type="dxa"/>
            <w:tcBorders>
              <w:top w:val="nil"/>
              <w:left w:val="nil"/>
              <w:bottom w:val="nil"/>
              <w:right w:val="nil"/>
            </w:tcBorders>
            <w:shd w:val="clear" w:color="auto" w:fill="auto"/>
            <w:noWrap/>
            <w:vAlign w:val="bottom"/>
            <w:hideMark/>
          </w:tcPr>
          <w:p w14:paraId="36D05F5F" w14:textId="77777777" w:rsidR="00D30652" w:rsidRPr="00D30652" w:rsidRDefault="00D30652" w:rsidP="00D30652">
            <w:pPr>
              <w:rPr>
                <w:rFonts w:ascii="Calibri" w:hAnsi="Calibri" w:cs="Calibri"/>
                <w:color w:val="000000"/>
                <w:sz w:val="22"/>
                <w:szCs w:val="22"/>
              </w:rPr>
            </w:pPr>
          </w:p>
        </w:tc>
      </w:tr>
      <w:tr w:rsidR="00D30652" w:rsidRPr="00D30652" w14:paraId="27E94032" w14:textId="77777777" w:rsidTr="005014CB">
        <w:trPr>
          <w:trHeight w:val="300"/>
        </w:trPr>
        <w:tc>
          <w:tcPr>
            <w:tcW w:w="2560" w:type="dxa"/>
            <w:tcBorders>
              <w:top w:val="nil"/>
              <w:left w:val="nil"/>
              <w:bottom w:val="nil"/>
              <w:right w:val="nil"/>
            </w:tcBorders>
            <w:shd w:val="clear" w:color="auto" w:fill="auto"/>
            <w:noWrap/>
            <w:vAlign w:val="bottom"/>
            <w:hideMark/>
          </w:tcPr>
          <w:p w14:paraId="3A6E7DCF" w14:textId="77777777" w:rsidR="00D30652" w:rsidRPr="00D30652" w:rsidRDefault="00D30652" w:rsidP="00D30652">
            <w:pPr>
              <w:rPr>
                <w:sz w:val="20"/>
                <w:szCs w:val="20"/>
              </w:rPr>
            </w:pPr>
          </w:p>
        </w:tc>
        <w:tc>
          <w:tcPr>
            <w:tcW w:w="2124" w:type="dxa"/>
            <w:tcBorders>
              <w:top w:val="nil"/>
              <w:left w:val="nil"/>
              <w:bottom w:val="nil"/>
              <w:right w:val="nil"/>
            </w:tcBorders>
            <w:shd w:val="clear" w:color="auto" w:fill="auto"/>
            <w:noWrap/>
            <w:vAlign w:val="bottom"/>
            <w:hideMark/>
          </w:tcPr>
          <w:p w14:paraId="3BDD2FE9" w14:textId="77777777" w:rsidR="00D30652" w:rsidRPr="00D30652" w:rsidRDefault="00D30652" w:rsidP="00D30652">
            <w:pPr>
              <w:rPr>
                <w:sz w:val="20"/>
                <w:szCs w:val="20"/>
              </w:rPr>
            </w:pPr>
          </w:p>
        </w:tc>
        <w:tc>
          <w:tcPr>
            <w:tcW w:w="1922" w:type="dxa"/>
            <w:tcBorders>
              <w:top w:val="nil"/>
              <w:left w:val="nil"/>
              <w:bottom w:val="nil"/>
              <w:right w:val="nil"/>
            </w:tcBorders>
            <w:shd w:val="clear" w:color="auto" w:fill="auto"/>
            <w:noWrap/>
            <w:vAlign w:val="bottom"/>
            <w:hideMark/>
          </w:tcPr>
          <w:p w14:paraId="2F83E2F3" w14:textId="77777777" w:rsidR="00D30652" w:rsidRPr="00D30652" w:rsidRDefault="00D30652" w:rsidP="00D30652">
            <w:pPr>
              <w:rPr>
                <w:sz w:val="20"/>
                <w:szCs w:val="20"/>
              </w:rPr>
            </w:pPr>
          </w:p>
        </w:tc>
        <w:tc>
          <w:tcPr>
            <w:tcW w:w="1910" w:type="dxa"/>
            <w:tcBorders>
              <w:top w:val="nil"/>
              <w:left w:val="nil"/>
              <w:bottom w:val="nil"/>
              <w:right w:val="nil"/>
            </w:tcBorders>
            <w:shd w:val="clear" w:color="auto" w:fill="auto"/>
            <w:noWrap/>
            <w:vAlign w:val="bottom"/>
            <w:hideMark/>
          </w:tcPr>
          <w:p w14:paraId="71A64DEE" w14:textId="77777777" w:rsidR="00D30652" w:rsidRPr="00D30652" w:rsidRDefault="00D30652" w:rsidP="00D30652">
            <w:pPr>
              <w:rPr>
                <w:rFonts w:ascii="Calibri" w:hAnsi="Calibri" w:cs="Calibri"/>
                <w:color w:val="000000"/>
                <w:sz w:val="22"/>
                <w:szCs w:val="22"/>
              </w:rPr>
            </w:pPr>
            <w:r w:rsidRPr="00D30652">
              <w:rPr>
                <w:rFonts w:ascii="Calibri" w:hAnsi="Calibri" w:cs="Calibri"/>
                <w:color w:val="000000"/>
                <w:sz w:val="22"/>
                <w:szCs w:val="22"/>
              </w:rPr>
              <w:t>4025,52*12</w:t>
            </w:r>
          </w:p>
        </w:tc>
        <w:tc>
          <w:tcPr>
            <w:tcW w:w="1624" w:type="dxa"/>
            <w:tcBorders>
              <w:top w:val="nil"/>
              <w:left w:val="nil"/>
              <w:bottom w:val="nil"/>
              <w:right w:val="nil"/>
            </w:tcBorders>
            <w:shd w:val="clear" w:color="auto" w:fill="auto"/>
            <w:noWrap/>
            <w:vAlign w:val="bottom"/>
            <w:hideMark/>
          </w:tcPr>
          <w:p w14:paraId="14089282" w14:textId="77777777" w:rsidR="00D30652" w:rsidRPr="00D30652" w:rsidRDefault="00D30652" w:rsidP="00D30652">
            <w:pPr>
              <w:rPr>
                <w:rFonts w:ascii="Calibri" w:hAnsi="Calibri" w:cs="Calibri"/>
                <w:color w:val="000000"/>
                <w:sz w:val="22"/>
                <w:szCs w:val="22"/>
              </w:rPr>
            </w:pPr>
          </w:p>
        </w:tc>
      </w:tr>
    </w:tbl>
    <w:p w14:paraId="3A509621" w14:textId="77777777" w:rsidR="00D30652" w:rsidRPr="00D30652" w:rsidRDefault="00D30652" w:rsidP="00D30652">
      <w:pPr>
        <w:spacing w:after="160" w:line="259" w:lineRule="auto"/>
        <w:jc w:val="both"/>
        <w:rPr>
          <w:rFonts w:asciiTheme="minorHAnsi" w:eastAsiaTheme="minorHAnsi" w:hAnsiTheme="minorHAnsi" w:cstheme="minorBidi"/>
          <w:sz w:val="22"/>
          <w:szCs w:val="22"/>
          <w:lang w:eastAsia="en-US"/>
        </w:rPr>
      </w:pPr>
    </w:p>
    <w:p w14:paraId="409C5345" w14:textId="77777777" w:rsidR="00D30652" w:rsidRPr="00114D60" w:rsidRDefault="00D30652" w:rsidP="00D30652">
      <w:pPr>
        <w:spacing w:after="160" w:line="259" w:lineRule="auto"/>
        <w:jc w:val="both"/>
        <w:rPr>
          <w:rFonts w:eastAsiaTheme="minorHAnsi"/>
          <w:lang w:eastAsia="en-US"/>
        </w:rPr>
      </w:pPr>
      <w:r w:rsidRPr="00114D60">
        <w:rPr>
          <w:rFonts w:eastAsiaTheme="minorHAnsi"/>
          <w:lang w:eastAsia="en-US"/>
        </w:rPr>
        <w:t xml:space="preserve">A titre d’information, vous sont également communiqués, les montants maximums des indemnités qui peuvent être versées aux élus des communes de la même strate que celle d’Arnières sur Iton (1000 habitants – 3499 habitants). Le niveau global des indemnités à Arnières sur Iton est à 55 % du montant plafond. </w:t>
      </w:r>
    </w:p>
    <w:p w14:paraId="48334B64" w14:textId="77777777" w:rsidR="00D30652" w:rsidRPr="00D30652" w:rsidRDefault="00D30652" w:rsidP="00D30652">
      <w:pPr>
        <w:spacing w:after="160" w:line="259" w:lineRule="auto"/>
        <w:jc w:val="both"/>
        <w:rPr>
          <w:rFonts w:asciiTheme="minorHAnsi" w:eastAsiaTheme="minorHAnsi" w:hAnsiTheme="minorHAnsi" w:cstheme="minorBidi"/>
          <w:sz w:val="22"/>
          <w:szCs w:val="22"/>
          <w:lang w:eastAsia="en-US"/>
        </w:rPr>
      </w:pPr>
    </w:p>
    <w:p w14:paraId="72E0268C" w14:textId="77777777" w:rsidR="00D30652" w:rsidRPr="00D30652" w:rsidRDefault="00D30652" w:rsidP="00D30652">
      <w:pPr>
        <w:numPr>
          <w:ilvl w:val="0"/>
          <w:numId w:val="1"/>
        </w:numPr>
        <w:pBdr>
          <w:top w:val="single" w:sz="4" w:space="1" w:color="auto" w:shadow="1"/>
          <w:left w:val="single" w:sz="4" w:space="4" w:color="auto" w:shadow="1"/>
          <w:bottom w:val="single" w:sz="4" w:space="1" w:color="auto" w:shadow="1"/>
          <w:right w:val="single" w:sz="4" w:space="4" w:color="auto" w:shadow="1"/>
        </w:pBdr>
        <w:spacing w:after="160" w:line="259" w:lineRule="auto"/>
        <w:contextualSpacing/>
        <w:jc w:val="both"/>
        <w:rPr>
          <w:rFonts w:asciiTheme="minorHAnsi" w:eastAsiaTheme="minorHAnsi" w:hAnsiTheme="minorHAnsi" w:cstheme="minorBidi"/>
          <w:sz w:val="22"/>
          <w:szCs w:val="22"/>
          <w:lang w:eastAsia="en-US"/>
        </w:rPr>
      </w:pPr>
      <w:r w:rsidRPr="00D30652">
        <w:rPr>
          <w:rFonts w:asciiTheme="minorHAnsi" w:eastAsiaTheme="minorHAnsi" w:hAnsiTheme="minorHAnsi" w:cstheme="minorBidi"/>
          <w:sz w:val="22"/>
          <w:szCs w:val="22"/>
          <w:lang w:eastAsia="en-US"/>
        </w:rPr>
        <w:t xml:space="preserve">Les élus d’Arnières sur Iton n’ont pas bénéficié de remboursement de frais en 2022 ni d’avantage en nature. </w:t>
      </w:r>
    </w:p>
    <w:p w14:paraId="1C33C64B" w14:textId="77777777" w:rsidR="00D30652" w:rsidRPr="00D30652" w:rsidRDefault="00D30652" w:rsidP="00D30652">
      <w:pPr>
        <w:numPr>
          <w:ilvl w:val="0"/>
          <w:numId w:val="1"/>
        </w:numPr>
        <w:pBdr>
          <w:top w:val="single" w:sz="4" w:space="1" w:color="auto" w:shadow="1"/>
          <w:left w:val="single" w:sz="4" w:space="4" w:color="auto" w:shadow="1"/>
          <w:bottom w:val="single" w:sz="4" w:space="1" w:color="auto" w:shadow="1"/>
          <w:right w:val="single" w:sz="4" w:space="4" w:color="auto" w:shadow="1"/>
        </w:pBdr>
        <w:spacing w:after="160" w:line="259" w:lineRule="auto"/>
        <w:contextualSpacing/>
        <w:jc w:val="both"/>
        <w:rPr>
          <w:rFonts w:asciiTheme="minorHAnsi" w:eastAsiaTheme="minorHAnsi" w:hAnsiTheme="minorHAnsi" w:cstheme="minorBidi"/>
          <w:sz w:val="22"/>
          <w:szCs w:val="22"/>
          <w:lang w:eastAsia="en-US"/>
        </w:rPr>
      </w:pPr>
      <w:r w:rsidRPr="00D30652">
        <w:rPr>
          <w:rFonts w:asciiTheme="minorHAnsi" w:eastAsiaTheme="minorHAnsi" w:hAnsiTheme="minorHAnsi" w:cstheme="minorBidi"/>
          <w:sz w:val="22"/>
          <w:szCs w:val="22"/>
          <w:lang w:eastAsia="en-US"/>
        </w:rPr>
        <w:t xml:space="preserve">La représentation de la commune par les élus au sein de l’agglomération Evreux Portes de Normandie et autres ne donne pas lieu au versement d’une indemnisation pécuniaire ou en nature ; </w:t>
      </w:r>
    </w:p>
    <w:p w14:paraId="48C70806" w14:textId="3EF3A6FB" w:rsidR="003E7EB5" w:rsidRDefault="003E7EB5"/>
    <w:p w14:paraId="5F54E0CA" w14:textId="77777777" w:rsidR="002A3D43" w:rsidRDefault="002A3D43">
      <w:pPr>
        <w:rPr>
          <w:b/>
          <w:bCs/>
          <w:u w:val="single"/>
        </w:rPr>
      </w:pPr>
    </w:p>
    <w:p w14:paraId="2459B1FE" w14:textId="62A4977F" w:rsidR="00786A3A" w:rsidRPr="00AB5FEA" w:rsidRDefault="00786A3A">
      <w:pPr>
        <w:rPr>
          <w:b/>
          <w:bCs/>
          <w:u w:val="single"/>
        </w:rPr>
      </w:pPr>
      <w:r w:rsidRPr="00AB5FEA">
        <w:rPr>
          <w:b/>
          <w:bCs/>
          <w:u w:val="single"/>
        </w:rPr>
        <w:t>TAUX IMPOSITIONS 2023 </w:t>
      </w:r>
    </w:p>
    <w:p w14:paraId="69AC164E" w14:textId="4E260ACA" w:rsidR="00912FD4" w:rsidRDefault="00912FD4">
      <w:pPr>
        <w:rPr>
          <w:u w:val="single"/>
        </w:rPr>
      </w:pPr>
    </w:p>
    <w:p w14:paraId="00B91E43" w14:textId="75CFCBFB" w:rsidR="00D50C0F" w:rsidRDefault="00D50C0F" w:rsidP="00D50C0F">
      <w:pPr>
        <w:ind w:right="-2"/>
        <w:jc w:val="both"/>
      </w:pPr>
      <w:r>
        <w:t xml:space="preserve">Le 4 Avril 2022, Conseil Municipal avait fixé les taux des impôts à : </w:t>
      </w:r>
    </w:p>
    <w:p w14:paraId="58CA91AF" w14:textId="77777777" w:rsidR="00D50C0F" w:rsidRPr="00DD11E7" w:rsidRDefault="00D50C0F" w:rsidP="00D50C0F">
      <w:pPr>
        <w:ind w:left="851" w:right="-2"/>
        <w:jc w:val="both"/>
        <w:rPr>
          <w:sz w:val="14"/>
          <w:szCs w:val="14"/>
        </w:rPr>
      </w:pPr>
    </w:p>
    <w:p w14:paraId="6E43B9E5" w14:textId="201806D0" w:rsidR="00D50C0F" w:rsidRDefault="002A3D43" w:rsidP="00D50C0F">
      <w:pPr>
        <w:pStyle w:val="Paragraphedeliste"/>
        <w:numPr>
          <w:ilvl w:val="0"/>
          <w:numId w:val="2"/>
        </w:numPr>
        <w:autoSpaceDE w:val="0"/>
        <w:autoSpaceDN w:val="0"/>
        <w:adjustRightInd w:val="0"/>
        <w:ind w:left="851" w:hanging="284"/>
        <w:jc w:val="both"/>
      </w:pPr>
      <w:r>
        <w:t xml:space="preserve">Pour le Foncier Bâti à </w:t>
      </w:r>
      <w:r w:rsidR="00D50C0F" w:rsidRPr="008C1652">
        <w:t xml:space="preserve"> </w:t>
      </w:r>
      <w:r w:rsidR="00D50C0F" w:rsidRPr="009846D5">
        <w:rPr>
          <w:b/>
          <w:bCs/>
        </w:rPr>
        <w:t>4</w:t>
      </w:r>
      <w:r w:rsidR="00D50C0F">
        <w:rPr>
          <w:b/>
          <w:bCs/>
        </w:rPr>
        <w:t>4</w:t>
      </w:r>
      <w:r w:rsidR="00D50C0F" w:rsidRPr="009846D5">
        <w:rPr>
          <w:b/>
          <w:bCs/>
        </w:rPr>
        <w:t>,77 %</w:t>
      </w:r>
      <w:r w:rsidR="00D50C0F" w:rsidRPr="008C1652">
        <w:t xml:space="preserve"> </w:t>
      </w:r>
    </w:p>
    <w:p w14:paraId="373F6AE5" w14:textId="46FE6856" w:rsidR="00D50C0F" w:rsidRPr="002A3D43" w:rsidRDefault="002A3D43" w:rsidP="00D50C0F">
      <w:pPr>
        <w:pStyle w:val="Paragraphedeliste"/>
        <w:numPr>
          <w:ilvl w:val="0"/>
          <w:numId w:val="2"/>
        </w:numPr>
        <w:autoSpaceDE w:val="0"/>
        <w:autoSpaceDN w:val="0"/>
        <w:adjustRightInd w:val="0"/>
        <w:ind w:left="851" w:right="-2" w:hanging="284"/>
        <w:jc w:val="both"/>
      </w:pPr>
      <w:r>
        <w:t xml:space="preserve">Pour le Foncier non Bâti à </w:t>
      </w:r>
      <w:r w:rsidR="00D50C0F" w:rsidRPr="008C1652">
        <w:t xml:space="preserve"> </w:t>
      </w:r>
      <w:r w:rsidR="00D50C0F" w:rsidRPr="00507D3E">
        <w:rPr>
          <w:b/>
          <w:bCs/>
        </w:rPr>
        <w:t xml:space="preserve">58,52 </w:t>
      </w:r>
      <w:r w:rsidR="00D50C0F">
        <w:rPr>
          <w:b/>
          <w:bCs/>
        </w:rPr>
        <w:t>%</w:t>
      </w:r>
    </w:p>
    <w:p w14:paraId="62E4470B" w14:textId="7AA9209E" w:rsidR="002A3D43" w:rsidRPr="00507D3E" w:rsidRDefault="002A3D43" w:rsidP="00D50C0F">
      <w:pPr>
        <w:pStyle w:val="Paragraphedeliste"/>
        <w:numPr>
          <w:ilvl w:val="0"/>
          <w:numId w:val="2"/>
        </w:numPr>
        <w:autoSpaceDE w:val="0"/>
        <w:autoSpaceDN w:val="0"/>
        <w:adjustRightInd w:val="0"/>
        <w:ind w:left="851" w:right="-2" w:hanging="284"/>
        <w:jc w:val="both"/>
      </w:pPr>
      <w:r>
        <w:t xml:space="preserve">Pour la Taxe d’Habitation sur les résidences secondaires à </w:t>
      </w:r>
      <w:r w:rsidRPr="002A3D43">
        <w:rPr>
          <w:b/>
          <w:bCs/>
        </w:rPr>
        <w:t>0 %</w:t>
      </w:r>
      <w:r>
        <w:t xml:space="preserve"> </w:t>
      </w:r>
    </w:p>
    <w:p w14:paraId="16F4B1D4" w14:textId="77777777" w:rsidR="00D50C0F" w:rsidRPr="00DD11E7" w:rsidRDefault="00D50C0F" w:rsidP="00D50C0F">
      <w:pPr>
        <w:pStyle w:val="Paragraphedeliste"/>
        <w:autoSpaceDE w:val="0"/>
        <w:autoSpaceDN w:val="0"/>
        <w:adjustRightInd w:val="0"/>
        <w:ind w:left="851" w:right="-2"/>
        <w:jc w:val="both"/>
        <w:rPr>
          <w:sz w:val="14"/>
          <w:szCs w:val="14"/>
        </w:rPr>
      </w:pPr>
    </w:p>
    <w:p w14:paraId="4456D54D" w14:textId="77777777" w:rsidR="00D50C0F" w:rsidRDefault="00D50C0F" w:rsidP="00D50C0F">
      <w:pPr>
        <w:autoSpaceDE w:val="0"/>
        <w:autoSpaceDN w:val="0"/>
        <w:adjustRightInd w:val="0"/>
        <w:jc w:val="both"/>
      </w:pPr>
      <w:r>
        <w:t xml:space="preserve">Depuis 2020, le taux de TH était figé à sa valeur de 2019 jusqu’en 2022 inclus à la suite de la réforme de la fiscalité directe locale. </w:t>
      </w:r>
    </w:p>
    <w:p w14:paraId="5241C928" w14:textId="77777777" w:rsidR="00D50C0F" w:rsidRPr="00DD11E7" w:rsidRDefault="00D50C0F" w:rsidP="00D50C0F">
      <w:pPr>
        <w:autoSpaceDE w:val="0"/>
        <w:autoSpaceDN w:val="0"/>
        <w:adjustRightInd w:val="0"/>
        <w:ind w:left="851"/>
        <w:jc w:val="both"/>
        <w:rPr>
          <w:sz w:val="14"/>
          <w:szCs w:val="14"/>
        </w:rPr>
      </w:pPr>
    </w:p>
    <w:p w14:paraId="40CEE9BC" w14:textId="45553A1F" w:rsidR="00D50C0F" w:rsidRDefault="00D50C0F" w:rsidP="00D50C0F">
      <w:pPr>
        <w:autoSpaceDE w:val="0"/>
        <w:autoSpaceDN w:val="0"/>
        <w:adjustRightInd w:val="0"/>
        <w:jc w:val="both"/>
      </w:pPr>
      <w:r>
        <w:t xml:space="preserve">A compter de 2023, le taux de TH (sur les résidences secondaires et autres locaux meublés non affectés à l’habitation principale) peut à nouveau être voté et modulé par les collectivités locales en référence à l’article 1636 B sexies du CGI. </w:t>
      </w:r>
    </w:p>
    <w:p w14:paraId="71A38050" w14:textId="287E8117" w:rsidR="002A3D43" w:rsidRDefault="002A3D43" w:rsidP="00D50C0F">
      <w:pPr>
        <w:autoSpaceDE w:val="0"/>
        <w:autoSpaceDN w:val="0"/>
        <w:adjustRightInd w:val="0"/>
        <w:jc w:val="both"/>
      </w:pPr>
    </w:p>
    <w:p w14:paraId="182B04EF" w14:textId="629E8808" w:rsidR="002A3D43" w:rsidRDefault="002A3D43" w:rsidP="00D50C0F">
      <w:pPr>
        <w:autoSpaceDE w:val="0"/>
        <w:autoSpaceDN w:val="0"/>
        <w:adjustRightInd w:val="0"/>
        <w:jc w:val="both"/>
      </w:pPr>
      <w:r>
        <w:t>Suite aux travaux de la CCID et aux recettes fiscales supplémentaires qu’ils ont généré et après nos échanges en bureau et en conseil lors du DOB, il est proposé de baisser le taux du foncier Bâti de 1% .</w:t>
      </w:r>
    </w:p>
    <w:p w14:paraId="5CE9A1D8" w14:textId="77777777" w:rsidR="00D50C0F" w:rsidRPr="00DD11E7" w:rsidRDefault="00D50C0F" w:rsidP="00D50C0F">
      <w:pPr>
        <w:autoSpaceDE w:val="0"/>
        <w:autoSpaceDN w:val="0"/>
        <w:adjustRightInd w:val="0"/>
        <w:ind w:left="2977"/>
        <w:jc w:val="both"/>
        <w:rPr>
          <w:sz w:val="14"/>
          <w:szCs w:val="14"/>
        </w:rPr>
      </w:pPr>
    </w:p>
    <w:p w14:paraId="09F2BF6D" w14:textId="75B62616" w:rsidR="00D50C0F" w:rsidRDefault="002A3D43" w:rsidP="00D50C0F">
      <w:pPr>
        <w:pStyle w:val="Paragraphedeliste"/>
        <w:autoSpaceDE w:val="0"/>
        <w:autoSpaceDN w:val="0"/>
        <w:adjustRightInd w:val="0"/>
        <w:spacing w:after="240"/>
        <w:ind w:left="0"/>
        <w:jc w:val="both"/>
      </w:pPr>
      <w:r>
        <w:t>L</w:t>
      </w:r>
      <w:r w:rsidR="00D50C0F">
        <w:t>es taux d’imposition 2023</w:t>
      </w:r>
      <w:r>
        <w:t xml:space="preserve"> </w:t>
      </w:r>
      <w:r w:rsidR="00D50C0F">
        <w:t xml:space="preserve"> </w:t>
      </w:r>
      <w:r>
        <w:t>proposés sont les suivants</w:t>
      </w:r>
      <w:r w:rsidR="00D50C0F">
        <w:t xml:space="preserve"> : </w:t>
      </w:r>
    </w:p>
    <w:p w14:paraId="40A677EA" w14:textId="77777777" w:rsidR="00D50C0F" w:rsidRPr="00DD11E7" w:rsidRDefault="00D50C0F" w:rsidP="00D50C0F">
      <w:pPr>
        <w:pStyle w:val="Paragraphedeliste"/>
        <w:autoSpaceDE w:val="0"/>
        <w:autoSpaceDN w:val="0"/>
        <w:adjustRightInd w:val="0"/>
        <w:spacing w:before="240" w:after="240"/>
        <w:ind w:left="0"/>
        <w:jc w:val="both"/>
        <w:rPr>
          <w:sz w:val="14"/>
          <w:szCs w:val="14"/>
        </w:rPr>
      </w:pPr>
    </w:p>
    <w:p w14:paraId="4D531224" w14:textId="77777777" w:rsidR="00D50C0F" w:rsidRDefault="00D50C0F" w:rsidP="00D50C0F">
      <w:pPr>
        <w:pStyle w:val="Paragraphedeliste"/>
        <w:numPr>
          <w:ilvl w:val="0"/>
          <w:numId w:val="2"/>
        </w:numPr>
        <w:autoSpaceDE w:val="0"/>
        <w:autoSpaceDN w:val="0"/>
        <w:adjustRightInd w:val="0"/>
        <w:ind w:left="851" w:hanging="284"/>
        <w:jc w:val="both"/>
      </w:pPr>
      <w:r>
        <w:t xml:space="preserve">TH : </w:t>
      </w:r>
      <w:r>
        <w:rPr>
          <w:b/>
          <w:bCs/>
        </w:rPr>
        <w:t>10,42 %</w:t>
      </w:r>
    </w:p>
    <w:p w14:paraId="06EBC985" w14:textId="77777777" w:rsidR="00D50C0F" w:rsidRDefault="00D50C0F" w:rsidP="00D50C0F">
      <w:pPr>
        <w:pStyle w:val="Paragraphedeliste"/>
        <w:numPr>
          <w:ilvl w:val="0"/>
          <w:numId w:val="2"/>
        </w:numPr>
        <w:autoSpaceDE w:val="0"/>
        <w:autoSpaceDN w:val="0"/>
        <w:adjustRightInd w:val="0"/>
        <w:ind w:left="851" w:hanging="284"/>
        <w:jc w:val="both"/>
      </w:pPr>
      <w:r>
        <w:t>TFPB :</w:t>
      </w:r>
      <w:r w:rsidRPr="008C1652">
        <w:t xml:space="preserve"> </w:t>
      </w:r>
      <w:r w:rsidRPr="009846D5">
        <w:rPr>
          <w:b/>
          <w:bCs/>
        </w:rPr>
        <w:t>4</w:t>
      </w:r>
      <w:r>
        <w:rPr>
          <w:b/>
          <w:bCs/>
        </w:rPr>
        <w:t>3</w:t>
      </w:r>
      <w:r w:rsidRPr="009846D5">
        <w:rPr>
          <w:b/>
          <w:bCs/>
        </w:rPr>
        <w:t>,77 %</w:t>
      </w:r>
      <w:r w:rsidRPr="008C1652">
        <w:t xml:space="preserve"> </w:t>
      </w:r>
    </w:p>
    <w:p w14:paraId="1E9EB003" w14:textId="77777777" w:rsidR="00D50C0F" w:rsidRPr="00507D3E" w:rsidRDefault="00D50C0F" w:rsidP="00D50C0F">
      <w:pPr>
        <w:pStyle w:val="Paragraphedeliste"/>
        <w:numPr>
          <w:ilvl w:val="0"/>
          <w:numId w:val="2"/>
        </w:numPr>
        <w:autoSpaceDE w:val="0"/>
        <w:autoSpaceDN w:val="0"/>
        <w:adjustRightInd w:val="0"/>
        <w:ind w:left="851" w:right="-2" w:hanging="284"/>
        <w:jc w:val="both"/>
      </w:pPr>
      <w:r>
        <w:t>TFPNB :</w:t>
      </w:r>
      <w:r w:rsidRPr="008C1652">
        <w:t xml:space="preserve"> </w:t>
      </w:r>
      <w:r w:rsidRPr="00507D3E">
        <w:rPr>
          <w:b/>
          <w:bCs/>
        </w:rPr>
        <w:t xml:space="preserve">58,52 </w:t>
      </w:r>
      <w:r>
        <w:rPr>
          <w:b/>
          <w:bCs/>
        </w:rPr>
        <w:t>%</w:t>
      </w:r>
    </w:p>
    <w:p w14:paraId="48D31B83" w14:textId="77777777" w:rsidR="00D50C0F" w:rsidRPr="00DD11E7" w:rsidRDefault="00D50C0F" w:rsidP="00D50C0F">
      <w:pPr>
        <w:pStyle w:val="Paragraphedeliste"/>
        <w:autoSpaceDE w:val="0"/>
        <w:autoSpaceDN w:val="0"/>
        <w:adjustRightInd w:val="0"/>
        <w:ind w:left="3686" w:right="-2"/>
        <w:jc w:val="both"/>
        <w:rPr>
          <w:sz w:val="14"/>
          <w:szCs w:val="14"/>
        </w:rPr>
      </w:pPr>
    </w:p>
    <w:p w14:paraId="65D341CF" w14:textId="77777777" w:rsidR="00D50C0F" w:rsidRPr="00DD11E7" w:rsidRDefault="00D50C0F" w:rsidP="00D50C0F">
      <w:pPr>
        <w:autoSpaceDE w:val="0"/>
        <w:autoSpaceDN w:val="0"/>
        <w:adjustRightInd w:val="0"/>
        <w:jc w:val="both"/>
        <w:rPr>
          <w:sz w:val="16"/>
          <w:szCs w:val="16"/>
        </w:rPr>
      </w:pPr>
    </w:p>
    <w:p w14:paraId="74909E81" w14:textId="77777777" w:rsidR="00D50C0F" w:rsidRDefault="00D50C0F" w:rsidP="00D50C0F">
      <w:pPr>
        <w:ind w:right="-2"/>
        <w:jc w:val="both"/>
        <w:rPr>
          <w:b/>
        </w:rPr>
      </w:pPr>
      <w:r w:rsidRPr="00C114AF">
        <w:t>Après en avoir délibéré, le conseil municipal</w:t>
      </w:r>
      <w:r>
        <w:t>,</w:t>
      </w:r>
      <w:r w:rsidRPr="00C114AF">
        <w:t xml:space="preserve"> </w:t>
      </w:r>
      <w:r w:rsidRPr="00E138F5">
        <w:rPr>
          <w:b/>
        </w:rPr>
        <w:t xml:space="preserve">accepte à </w:t>
      </w:r>
      <w:r>
        <w:rPr>
          <w:b/>
        </w:rPr>
        <w:t>2 voix CONTRE et 16 voix POUR (14 Présents et 2 Pouvoirs) de modifier les taux d’imposition en 2023.</w:t>
      </w:r>
    </w:p>
    <w:p w14:paraId="2478C4BF" w14:textId="77777777" w:rsidR="00D50C0F" w:rsidRDefault="00D50C0F">
      <w:pPr>
        <w:rPr>
          <w:u w:val="single"/>
        </w:rPr>
      </w:pPr>
    </w:p>
    <w:p w14:paraId="42B52798" w14:textId="77777777" w:rsidR="00224823" w:rsidRDefault="00224823" w:rsidP="00EB75A9">
      <w:pPr>
        <w:autoSpaceDE w:val="0"/>
        <w:autoSpaceDN w:val="0"/>
        <w:adjustRightInd w:val="0"/>
        <w:ind w:left="-709"/>
        <w:jc w:val="center"/>
        <w:rPr>
          <w:b/>
          <w:bCs/>
        </w:rPr>
      </w:pPr>
    </w:p>
    <w:p w14:paraId="36AF4B5A" w14:textId="75B2402A" w:rsidR="00AB5FEA" w:rsidRPr="00647CF3" w:rsidRDefault="00647CF3">
      <w:pPr>
        <w:rPr>
          <w:b/>
          <w:bCs/>
          <w:u w:val="single"/>
        </w:rPr>
      </w:pPr>
      <w:r w:rsidRPr="00647CF3">
        <w:rPr>
          <w:b/>
          <w:bCs/>
          <w:u w:val="single"/>
        </w:rPr>
        <w:t>BUDGET PRIMITIF 2023</w:t>
      </w:r>
    </w:p>
    <w:p w14:paraId="52548936" w14:textId="1020C37F" w:rsidR="00647CF3" w:rsidRDefault="00647CF3"/>
    <w:p w14:paraId="066E267D" w14:textId="77777777" w:rsidR="00647CF3" w:rsidRDefault="00647CF3" w:rsidP="00647CF3"/>
    <w:p w14:paraId="683E1B94" w14:textId="4A3EE026" w:rsidR="008A61FB" w:rsidRDefault="00647CF3" w:rsidP="00647CF3">
      <w:pPr>
        <w:jc w:val="both"/>
      </w:pPr>
      <w:r>
        <w:t>Le budget primitif 2023 est présenté aux élus. Il tient compte des hypothèses retenues dans le cadre du débat d’orientation budgétaire (taux d’augmentation des dépenses et recettes, baisse du taux d’imposition sur le foncier bâti,…). Mme Parent-Tanguy note qu’une décision modificative devra être prise rapidement dans la mesure où nous ne connaissons toujours pas le montant des dotations 2023 ni le montant de la contribution à verser au SIVI CIGALE.</w:t>
      </w:r>
    </w:p>
    <w:p w14:paraId="6929EB44" w14:textId="77777777" w:rsidR="006E6019" w:rsidRDefault="006E6019" w:rsidP="00647CF3">
      <w:pPr>
        <w:jc w:val="both"/>
      </w:pPr>
    </w:p>
    <w:p w14:paraId="4BCB1DB1" w14:textId="08338B43" w:rsidR="006E6019" w:rsidRDefault="00647CF3" w:rsidP="00647CF3">
      <w:pPr>
        <w:jc w:val="both"/>
      </w:pPr>
      <w:r>
        <w:t>Le budget est voté en équilibre en section d’investissement pour un montant de 493 016,86 €. Le montant des dépenses de fonctionnement s’élève à 1 250 658.33 € pour un montant de recettes de 1 149</w:t>
      </w:r>
      <w:r w:rsidR="008A61FB">
        <w:t> </w:t>
      </w:r>
      <w:r>
        <w:t>538</w:t>
      </w:r>
      <w:r w:rsidR="008A61FB">
        <w:t xml:space="preserve"> </w:t>
      </w:r>
      <w:r>
        <w:t xml:space="preserve">€. Compte tenu du résultat des années précédentes en report à nouveau, le budget est voté en suréquilibre pour un montant de 277 110.52 €. </w:t>
      </w:r>
    </w:p>
    <w:p w14:paraId="3C7250F9" w14:textId="77777777" w:rsidR="006E6019" w:rsidRDefault="006E6019" w:rsidP="00647CF3">
      <w:pPr>
        <w:jc w:val="both"/>
      </w:pPr>
    </w:p>
    <w:p w14:paraId="4AC72E80" w14:textId="6E22E57F" w:rsidR="00647CF3" w:rsidRDefault="00647CF3" w:rsidP="00647CF3">
      <w:pPr>
        <w:jc w:val="both"/>
      </w:pPr>
      <w:r>
        <w:t>Le volume des investissements est relativement important dans la mesure où il tient compte des travaux engagés sur l’église. Il est, par ailleurs, noté nous devrons sans doute faire face à un décalage dans la notification des fonds de concours EPN relatifs aux opérations d’investissement 2023. La situation du compte administratif 2023 pourrait s’en trouver dégradée.</w:t>
      </w:r>
    </w:p>
    <w:p w14:paraId="53F8A1AC" w14:textId="77777777" w:rsidR="00647CF3" w:rsidRDefault="00647CF3"/>
    <w:p w14:paraId="228FFAF8" w14:textId="55A1B1A3" w:rsidR="00647CF3" w:rsidRDefault="00647CF3">
      <w:pPr>
        <w:rPr>
          <w:b/>
          <w:bCs/>
          <w:u w:val="single"/>
        </w:rPr>
      </w:pPr>
    </w:p>
    <w:tbl>
      <w:tblPr>
        <w:tblW w:w="6946"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13"/>
        <w:gridCol w:w="1642"/>
        <w:gridCol w:w="1691"/>
      </w:tblGrid>
      <w:tr w:rsidR="008A61FB" w14:paraId="68D08A26" w14:textId="77777777" w:rsidTr="00A65A33">
        <w:trPr>
          <w:cantSplit/>
          <w:trHeight w:val="583"/>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70ECA5" w14:textId="77777777" w:rsidR="008A61FB" w:rsidRDefault="008A61FB" w:rsidP="00A65A33">
            <w:pPr>
              <w:pStyle w:val="NormalWeb"/>
            </w:pPr>
            <w:r w:rsidRPr="00570224">
              <w:rPr>
                <w:noProof/>
                <w:szCs w:val="22"/>
              </w:rPr>
              <mc:AlternateContent>
                <mc:Choice Requires="wps">
                  <w:drawing>
                    <wp:anchor distT="0" distB="0" distL="114300" distR="114300" simplePos="0" relativeHeight="251663360" behindDoc="0" locked="0" layoutInCell="1" allowOverlap="1" wp14:anchorId="334A6579" wp14:editId="48239A70">
                      <wp:simplePos x="0" y="0"/>
                      <wp:positionH relativeFrom="column">
                        <wp:posOffset>-29210</wp:posOffset>
                      </wp:positionH>
                      <wp:positionV relativeFrom="paragraph">
                        <wp:posOffset>-24130</wp:posOffset>
                      </wp:positionV>
                      <wp:extent cx="2252980" cy="392430"/>
                      <wp:effectExtent l="5080" t="12065" r="8890" b="508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5298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3587A" id="_x0000_t32" coordsize="21600,21600" o:spt="32" o:oned="t" path="m,l21600,21600e" filled="f">
                      <v:path arrowok="t" fillok="f" o:connecttype="none"/>
                      <o:lock v:ext="edit" shapetype="t"/>
                    </v:shapetype>
                    <v:shape id="Connecteur droit avec flèche 3" o:spid="_x0000_s1026" type="#_x0000_t32" style="position:absolute;margin-left:-2.3pt;margin-top:-1.9pt;width:177.4pt;height:30.9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"/>
                  </w:pict>
                </mc:Fallback>
              </mc:AlternateContent>
            </w:r>
          </w:p>
        </w:tc>
        <w:tc>
          <w:tcPr>
            <w:tcW w:w="16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334A74" w14:textId="77777777" w:rsidR="008A61FB" w:rsidRPr="00570224" w:rsidRDefault="008A61FB" w:rsidP="00A65A33">
            <w:pPr>
              <w:pStyle w:val="NormalWeb"/>
              <w:jc w:val="center"/>
              <w:rPr>
                <w:b/>
                <w:bCs/>
              </w:rPr>
            </w:pPr>
            <w:r w:rsidRPr="00570224">
              <w:rPr>
                <w:b/>
                <w:bCs/>
              </w:rPr>
              <w:t>DEPENSES</w:t>
            </w:r>
          </w:p>
        </w:tc>
        <w:tc>
          <w:tcPr>
            <w:tcW w:w="1646" w:type="dxa"/>
            <w:tcBorders>
              <w:top w:val="single" w:sz="8" w:space="0" w:color="auto"/>
              <w:left w:val="single" w:sz="8" w:space="0" w:color="auto"/>
              <w:bottom w:val="single" w:sz="8" w:space="0" w:color="auto"/>
              <w:right w:val="single" w:sz="8" w:space="0" w:color="auto"/>
            </w:tcBorders>
            <w:vAlign w:val="center"/>
          </w:tcPr>
          <w:p w14:paraId="6DBC3880" w14:textId="77777777" w:rsidR="008A61FB" w:rsidRPr="00570224" w:rsidRDefault="008A61FB" w:rsidP="00A65A33">
            <w:pPr>
              <w:pStyle w:val="NormalWeb"/>
              <w:jc w:val="center"/>
              <w:rPr>
                <w:b/>
                <w:bCs/>
              </w:rPr>
            </w:pPr>
            <w:r w:rsidRPr="00570224">
              <w:rPr>
                <w:b/>
                <w:bCs/>
              </w:rPr>
              <w:t>RECETTES</w:t>
            </w:r>
          </w:p>
        </w:tc>
      </w:tr>
      <w:tr w:rsidR="008A61FB" w14:paraId="5D77B6D3" w14:textId="77777777" w:rsidTr="00A65A33">
        <w:trPr>
          <w:cantSplit/>
          <w:trHeight w:val="583"/>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350B331" w14:textId="77777777" w:rsidR="008A61FB" w:rsidRPr="00570224" w:rsidRDefault="008A61FB" w:rsidP="00A65A33">
            <w:pPr>
              <w:pStyle w:val="NormalWeb"/>
              <w:rPr>
                <w:b/>
                <w:bCs/>
              </w:rPr>
            </w:pPr>
            <w:r w:rsidRPr="00570224">
              <w:rPr>
                <w:b/>
                <w:bCs/>
              </w:rPr>
              <w:t xml:space="preserve">Section de Fonctionnement </w:t>
            </w:r>
          </w:p>
        </w:tc>
        <w:tc>
          <w:tcPr>
            <w:tcW w:w="16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F71B0A" w14:textId="77777777" w:rsidR="008A61FB" w:rsidRDefault="008A61FB" w:rsidP="00A65A33">
            <w:pPr>
              <w:pStyle w:val="NormalWeb"/>
              <w:jc w:val="center"/>
            </w:pPr>
            <w:r>
              <w:t>1 250 658,33 €</w:t>
            </w:r>
          </w:p>
        </w:tc>
        <w:tc>
          <w:tcPr>
            <w:tcW w:w="1646" w:type="dxa"/>
            <w:tcBorders>
              <w:top w:val="single" w:sz="8" w:space="0" w:color="auto"/>
              <w:left w:val="single" w:sz="8" w:space="0" w:color="auto"/>
              <w:bottom w:val="single" w:sz="8" w:space="0" w:color="auto"/>
              <w:right w:val="single" w:sz="8" w:space="0" w:color="auto"/>
            </w:tcBorders>
            <w:vAlign w:val="center"/>
          </w:tcPr>
          <w:p w14:paraId="47D55055" w14:textId="77777777" w:rsidR="008A61FB" w:rsidRPr="00F01A00" w:rsidRDefault="008A61FB" w:rsidP="00A65A33">
            <w:pPr>
              <w:pStyle w:val="NormalWeb"/>
              <w:jc w:val="center"/>
            </w:pPr>
            <w:r>
              <w:t>1 527 768,85 €</w:t>
            </w:r>
          </w:p>
        </w:tc>
      </w:tr>
      <w:tr w:rsidR="008A61FB" w14:paraId="172C5341" w14:textId="77777777" w:rsidTr="00A65A33">
        <w:trPr>
          <w:cantSplit/>
          <w:trHeight w:val="583"/>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ADB6B6" w14:textId="77777777" w:rsidR="008A61FB" w:rsidRPr="00570224" w:rsidRDefault="008A61FB" w:rsidP="00A65A33">
            <w:pPr>
              <w:pStyle w:val="NormalWeb"/>
              <w:rPr>
                <w:b/>
                <w:bCs/>
              </w:rPr>
            </w:pPr>
            <w:r w:rsidRPr="00570224">
              <w:rPr>
                <w:b/>
                <w:bCs/>
              </w:rPr>
              <w:t xml:space="preserve">Section d’Investissement </w:t>
            </w:r>
          </w:p>
        </w:tc>
        <w:tc>
          <w:tcPr>
            <w:tcW w:w="16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74739D6" w14:textId="77777777" w:rsidR="008A61FB" w:rsidRDefault="008A61FB" w:rsidP="00A65A33">
            <w:pPr>
              <w:pStyle w:val="NormalWeb"/>
              <w:jc w:val="center"/>
            </w:pPr>
            <w:r>
              <w:t>493 016,86 €</w:t>
            </w:r>
          </w:p>
        </w:tc>
        <w:tc>
          <w:tcPr>
            <w:tcW w:w="1646" w:type="dxa"/>
            <w:tcBorders>
              <w:top w:val="single" w:sz="8" w:space="0" w:color="auto"/>
              <w:left w:val="single" w:sz="8" w:space="0" w:color="auto"/>
              <w:bottom w:val="single" w:sz="8" w:space="0" w:color="auto"/>
              <w:right w:val="single" w:sz="8" w:space="0" w:color="auto"/>
            </w:tcBorders>
            <w:vAlign w:val="center"/>
          </w:tcPr>
          <w:p w14:paraId="728298C9" w14:textId="77777777" w:rsidR="008A61FB" w:rsidRPr="00F01A00" w:rsidRDefault="008A61FB" w:rsidP="00A65A33">
            <w:pPr>
              <w:pStyle w:val="NormalWeb"/>
              <w:jc w:val="center"/>
            </w:pPr>
            <w:r>
              <w:t>493 016,86 €</w:t>
            </w:r>
          </w:p>
        </w:tc>
      </w:tr>
      <w:tr w:rsidR="008A61FB" w14:paraId="658B7D14" w14:textId="77777777" w:rsidTr="00A65A33">
        <w:trPr>
          <w:cantSplit/>
          <w:trHeight w:val="583"/>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829E63" w14:textId="77777777" w:rsidR="008A61FB" w:rsidRPr="00570224" w:rsidRDefault="008A61FB" w:rsidP="00A65A33">
            <w:pPr>
              <w:pStyle w:val="NormalWeb"/>
              <w:rPr>
                <w:b/>
                <w:bCs/>
              </w:rPr>
            </w:pPr>
            <w:r w:rsidRPr="00570224">
              <w:rPr>
                <w:b/>
                <w:bCs/>
              </w:rPr>
              <w:t>TOTAL</w:t>
            </w:r>
          </w:p>
        </w:tc>
        <w:tc>
          <w:tcPr>
            <w:tcW w:w="16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02F12B" w14:textId="77777777" w:rsidR="008A61FB" w:rsidRPr="0015687C" w:rsidRDefault="008A61FB" w:rsidP="00A65A33">
            <w:pPr>
              <w:pStyle w:val="NormalWeb"/>
              <w:jc w:val="center"/>
              <w:rPr>
                <w:b/>
                <w:bCs/>
              </w:rPr>
            </w:pPr>
            <w:r>
              <w:rPr>
                <w:b/>
                <w:bCs/>
              </w:rPr>
              <w:t xml:space="preserve">1 743 675,19 </w:t>
            </w:r>
            <w:r w:rsidRPr="0015687C">
              <w:rPr>
                <w:b/>
                <w:bCs/>
              </w:rPr>
              <w:t>€</w:t>
            </w:r>
          </w:p>
        </w:tc>
        <w:tc>
          <w:tcPr>
            <w:tcW w:w="1646" w:type="dxa"/>
            <w:tcBorders>
              <w:top w:val="single" w:sz="8" w:space="0" w:color="auto"/>
              <w:left w:val="single" w:sz="8" w:space="0" w:color="auto"/>
              <w:bottom w:val="single" w:sz="8" w:space="0" w:color="auto"/>
              <w:right w:val="single" w:sz="8" w:space="0" w:color="auto"/>
            </w:tcBorders>
            <w:vAlign w:val="center"/>
          </w:tcPr>
          <w:p w14:paraId="2BEAB0C0" w14:textId="77777777" w:rsidR="008A61FB" w:rsidRPr="0015687C" w:rsidRDefault="008A61FB" w:rsidP="00A65A33">
            <w:pPr>
              <w:pStyle w:val="NormalWeb"/>
              <w:jc w:val="center"/>
              <w:rPr>
                <w:b/>
                <w:bCs/>
              </w:rPr>
            </w:pPr>
            <w:r>
              <w:rPr>
                <w:b/>
                <w:bCs/>
              </w:rPr>
              <w:t xml:space="preserve">2 020 785,71 </w:t>
            </w:r>
            <w:r w:rsidRPr="0015687C">
              <w:rPr>
                <w:b/>
                <w:bCs/>
              </w:rPr>
              <w:t>€</w:t>
            </w:r>
          </w:p>
        </w:tc>
      </w:tr>
    </w:tbl>
    <w:p w14:paraId="02BBE850" w14:textId="7DCBF9BC" w:rsidR="00647CF3" w:rsidRDefault="00647CF3">
      <w:pPr>
        <w:rPr>
          <w:b/>
          <w:bCs/>
          <w:u w:val="single"/>
        </w:rPr>
      </w:pPr>
    </w:p>
    <w:p w14:paraId="153895BE" w14:textId="36D5488E" w:rsidR="00647CF3" w:rsidRDefault="00647CF3">
      <w:pPr>
        <w:rPr>
          <w:b/>
          <w:bCs/>
          <w:u w:val="single"/>
        </w:rPr>
      </w:pPr>
    </w:p>
    <w:p w14:paraId="13B711B8" w14:textId="7EABA30C" w:rsidR="00647CF3" w:rsidRDefault="008A61FB" w:rsidP="008A61FB">
      <w:pPr>
        <w:jc w:val="both"/>
        <w:rPr>
          <w:b/>
          <w:bCs/>
          <w:u w:val="single"/>
        </w:rPr>
      </w:pPr>
      <w:r w:rsidRPr="00570224">
        <w:rPr>
          <w:szCs w:val="22"/>
        </w:rPr>
        <w:t xml:space="preserve">Les membres du conseil </w:t>
      </w:r>
      <w:r>
        <w:rPr>
          <w:szCs w:val="22"/>
        </w:rPr>
        <w:t>municipal</w:t>
      </w:r>
      <w:r w:rsidRPr="00570224">
        <w:rPr>
          <w:szCs w:val="22"/>
        </w:rPr>
        <w:t xml:space="preserve">, </w:t>
      </w:r>
      <w:r w:rsidRPr="00570224">
        <w:rPr>
          <w:b/>
          <w:bCs/>
          <w:szCs w:val="22"/>
        </w:rPr>
        <w:t>après en avoir délibéré,</w:t>
      </w:r>
      <w:r>
        <w:rPr>
          <w:b/>
          <w:bCs/>
          <w:szCs w:val="22"/>
        </w:rPr>
        <w:t xml:space="preserve"> </w:t>
      </w:r>
      <w:r w:rsidRPr="00570224">
        <w:rPr>
          <w:b/>
          <w:bCs/>
          <w:szCs w:val="22"/>
        </w:rPr>
        <w:t>APPROUVE</w:t>
      </w:r>
      <w:r>
        <w:rPr>
          <w:b/>
          <w:bCs/>
          <w:szCs w:val="22"/>
        </w:rPr>
        <w:t>NT à l’unanimité,</w:t>
      </w:r>
      <w:r w:rsidRPr="00570224">
        <w:rPr>
          <w:b/>
          <w:bCs/>
          <w:szCs w:val="22"/>
        </w:rPr>
        <w:t xml:space="preserve"> </w:t>
      </w:r>
      <w:r w:rsidRPr="00570224">
        <w:rPr>
          <w:szCs w:val="22"/>
        </w:rPr>
        <w:t>le budget primitif 202</w:t>
      </w:r>
      <w:r>
        <w:rPr>
          <w:szCs w:val="22"/>
        </w:rPr>
        <w:t>3.</w:t>
      </w:r>
    </w:p>
    <w:p w14:paraId="486174AE" w14:textId="5DC60F8D" w:rsidR="00647CF3" w:rsidRDefault="00647CF3">
      <w:pPr>
        <w:rPr>
          <w:b/>
          <w:bCs/>
          <w:u w:val="single"/>
        </w:rPr>
      </w:pPr>
    </w:p>
    <w:p w14:paraId="5B9F1830" w14:textId="77777777" w:rsidR="00647CF3" w:rsidRDefault="00647CF3">
      <w:pPr>
        <w:rPr>
          <w:b/>
          <w:bCs/>
          <w:u w:val="single"/>
        </w:rPr>
      </w:pPr>
    </w:p>
    <w:p w14:paraId="2CD361CC" w14:textId="537A84C8" w:rsidR="00AB5FEA" w:rsidRDefault="00AB5FEA">
      <w:pPr>
        <w:rPr>
          <w:b/>
          <w:bCs/>
          <w:u w:val="single"/>
        </w:rPr>
      </w:pPr>
      <w:r w:rsidRPr="00AB5FEA">
        <w:rPr>
          <w:b/>
          <w:bCs/>
          <w:u w:val="single"/>
        </w:rPr>
        <w:t>TARIF DE LOCATION DES SALLES COMMUNALES</w:t>
      </w:r>
    </w:p>
    <w:p w14:paraId="3AA2BC97" w14:textId="59D7FA25" w:rsidR="00AB5FEA" w:rsidRDefault="00AB5FEA"/>
    <w:p w14:paraId="4DA43389" w14:textId="5D1F86DE" w:rsidR="007E0A7D" w:rsidRDefault="007E0A7D" w:rsidP="00A6734B">
      <w:pPr>
        <w:jc w:val="both"/>
      </w:pPr>
      <w:r>
        <w:t xml:space="preserve">Le Maire propose de nouveaux tarifs pour la location des salles communales et </w:t>
      </w:r>
      <w:r w:rsidR="00B448A4">
        <w:t>demande</w:t>
      </w:r>
      <w:r w:rsidR="006F1EE4">
        <w:t xml:space="preserve"> </w:t>
      </w:r>
      <w:r>
        <w:t>qu’ils soient applicables au 1</w:t>
      </w:r>
      <w:r w:rsidRPr="007E0A7D">
        <w:rPr>
          <w:vertAlign w:val="superscript"/>
        </w:rPr>
        <w:t>er</w:t>
      </w:r>
      <w:r>
        <w:t xml:space="preserve"> Janvier 2024</w:t>
      </w:r>
      <w:r w:rsidR="006F1EE4">
        <w:t xml:space="preserve"> </w:t>
      </w:r>
      <w:r w:rsidR="00A6734B">
        <w:t>et non au 1</w:t>
      </w:r>
      <w:r w:rsidR="00A6734B" w:rsidRPr="00A6734B">
        <w:rPr>
          <w:vertAlign w:val="superscript"/>
        </w:rPr>
        <w:t>er</w:t>
      </w:r>
      <w:r w:rsidR="00A6734B">
        <w:t xml:space="preserve"> septembre</w:t>
      </w:r>
      <w:r w:rsidR="00A24A33">
        <w:t xml:space="preserve"> 2023</w:t>
      </w:r>
      <w:r w:rsidR="00A6734B">
        <w:t xml:space="preserve"> </w:t>
      </w:r>
      <w:r w:rsidR="006F1EE4">
        <w:t>pour une</w:t>
      </w:r>
      <w:r w:rsidR="00A6734B">
        <w:t xml:space="preserve"> démarche de</w:t>
      </w:r>
      <w:r w:rsidR="006F1EE4">
        <w:t xml:space="preserve"> simplification administrative.</w:t>
      </w:r>
    </w:p>
    <w:p w14:paraId="258B6DE0" w14:textId="77777777" w:rsidR="007E0A7D" w:rsidRPr="007E0A7D" w:rsidRDefault="007E0A7D"/>
    <w:p w14:paraId="3FF9A905" w14:textId="77777777" w:rsidR="001F59CF" w:rsidRPr="001F59CF" w:rsidRDefault="001F59CF" w:rsidP="001F59CF">
      <w:pPr>
        <w:ind w:left="-709" w:right="-828" w:firstLine="672"/>
        <w:jc w:val="both"/>
        <w:rPr>
          <w:b/>
          <w:bCs/>
          <w:i/>
          <w:iCs/>
          <w:u w:val="single"/>
        </w:rPr>
      </w:pPr>
      <w:r w:rsidRPr="001F59CF">
        <w:rPr>
          <w:b/>
          <w:bCs/>
          <w:i/>
          <w:iCs/>
          <w:u w:val="single"/>
        </w:rPr>
        <w:t>Pour l’Escale :</w:t>
      </w:r>
    </w:p>
    <w:p w14:paraId="67D60399" w14:textId="77777777" w:rsidR="001F59CF" w:rsidRPr="00EA2A32" w:rsidRDefault="001F59CF" w:rsidP="001F59CF">
      <w:pPr>
        <w:ind w:right="-828"/>
        <w:jc w:val="both"/>
        <w:rPr>
          <w:b/>
          <w:bCs/>
          <w:i/>
          <w:iCs/>
          <w:sz w:val="22"/>
          <w:szCs w:val="22"/>
          <w:u w:val="single"/>
        </w:rPr>
      </w:pPr>
    </w:p>
    <w:tbl>
      <w:tblPr>
        <w:tblStyle w:val="Grilledutableau"/>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1"/>
        <w:gridCol w:w="1207"/>
        <w:gridCol w:w="1101"/>
        <w:gridCol w:w="1193"/>
        <w:gridCol w:w="1210"/>
      </w:tblGrid>
      <w:tr w:rsidR="001F59CF" w14:paraId="1DF65436" w14:textId="77777777" w:rsidTr="001F59CF">
        <w:trPr>
          <w:trHeight w:val="265"/>
        </w:trPr>
        <w:tc>
          <w:tcPr>
            <w:tcW w:w="2671" w:type="dxa"/>
            <w:vMerge w:val="restart"/>
            <w:vAlign w:val="center"/>
          </w:tcPr>
          <w:p w14:paraId="1854FC2C" w14:textId="77777777" w:rsidR="001F59CF" w:rsidRPr="00F17773" w:rsidRDefault="001F59CF" w:rsidP="005014CB">
            <w:pPr>
              <w:jc w:val="both"/>
            </w:pPr>
            <w:r>
              <w:rPr>
                <w:noProof/>
                <w:u w:val="single"/>
              </w:rPr>
              <mc:AlternateContent>
                <mc:Choice Requires="wps">
                  <w:drawing>
                    <wp:anchor distT="0" distB="0" distL="114300" distR="114300" simplePos="0" relativeHeight="251659264" behindDoc="0" locked="0" layoutInCell="1" allowOverlap="1" wp14:anchorId="039383F4" wp14:editId="4D39D56C">
                      <wp:simplePos x="0" y="0"/>
                      <wp:positionH relativeFrom="column">
                        <wp:posOffset>-70485</wp:posOffset>
                      </wp:positionH>
                      <wp:positionV relativeFrom="paragraph">
                        <wp:posOffset>-7620</wp:posOffset>
                      </wp:positionV>
                      <wp:extent cx="1697990" cy="547370"/>
                      <wp:effectExtent l="0" t="0" r="35560" b="24130"/>
                      <wp:wrapNone/>
                      <wp:docPr id="7" name="Connecteur droit 7"/>
                      <wp:cNvGraphicFramePr/>
                      <a:graphic xmlns:a="http://schemas.openxmlformats.org/drawingml/2006/main">
                        <a:graphicData uri="http://schemas.microsoft.com/office/word/2010/wordprocessingShape">
                          <wps:wsp>
                            <wps:cNvCnPr/>
                            <wps:spPr>
                              <a:xfrm flipV="1">
                                <a:off x="0" y="0"/>
                                <a:ext cx="1697990" cy="54737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3FB1D1" id="Connecteur droit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pt" to="128.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" strokecolor="windowText">
                      <v:stroke joinstyle="miter"/>
                    </v:line>
                  </w:pict>
                </mc:Fallback>
              </mc:AlternateContent>
            </w:r>
          </w:p>
        </w:tc>
        <w:tc>
          <w:tcPr>
            <w:tcW w:w="2308" w:type="dxa"/>
            <w:gridSpan w:val="2"/>
            <w:tcBorders>
              <w:right w:val="triple" w:sz="6" w:space="0" w:color="auto"/>
            </w:tcBorders>
            <w:vAlign w:val="center"/>
          </w:tcPr>
          <w:p w14:paraId="0F5AD391" w14:textId="77777777" w:rsidR="001F59CF" w:rsidRPr="00F17773" w:rsidRDefault="001F59CF" w:rsidP="005014CB">
            <w:pPr>
              <w:jc w:val="center"/>
              <w:rPr>
                <w:b/>
                <w:bCs/>
                <w:i/>
                <w:iCs/>
              </w:rPr>
            </w:pPr>
            <w:r w:rsidRPr="00F17773">
              <w:rPr>
                <w:b/>
                <w:bCs/>
                <w:i/>
                <w:iCs/>
              </w:rPr>
              <w:t>Commune</w:t>
            </w:r>
          </w:p>
        </w:tc>
        <w:tc>
          <w:tcPr>
            <w:tcW w:w="2403" w:type="dxa"/>
            <w:gridSpan w:val="2"/>
            <w:tcBorders>
              <w:left w:val="triple" w:sz="6" w:space="0" w:color="auto"/>
            </w:tcBorders>
            <w:vAlign w:val="center"/>
          </w:tcPr>
          <w:p w14:paraId="2A732244" w14:textId="77777777" w:rsidR="001F59CF" w:rsidRPr="00F17773" w:rsidRDefault="001F59CF" w:rsidP="005014CB">
            <w:pPr>
              <w:jc w:val="center"/>
              <w:rPr>
                <w:b/>
                <w:bCs/>
                <w:i/>
                <w:iCs/>
              </w:rPr>
            </w:pPr>
            <w:r w:rsidRPr="00F17773">
              <w:rPr>
                <w:b/>
                <w:bCs/>
                <w:i/>
                <w:iCs/>
              </w:rPr>
              <w:t>Hors commune</w:t>
            </w:r>
          </w:p>
        </w:tc>
      </w:tr>
      <w:tr w:rsidR="001F59CF" w14:paraId="7B220817" w14:textId="77777777" w:rsidTr="001F59CF">
        <w:trPr>
          <w:trHeight w:val="132"/>
        </w:trPr>
        <w:tc>
          <w:tcPr>
            <w:tcW w:w="2671" w:type="dxa"/>
            <w:vMerge/>
            <w:tcBorders>
              <w:bottom w:val="single" w:sz="8" w:space="0" w:color="auto"/>
            </w:tcBorders>
            <w:vAlign w:val="center"/>
          </w:tcPr>
          <w:p w14:paraId="0E09565D" w14:textId="77777777" w:rsidR="001F59CF" w:rsidRPr="00F17773" w:rsidRDefault="001F59CF" w:rsidP="005014CB">
            <w:pPr>
              <w:jc w:val="both"/>
            </w:pPr>
          </w:p>
        </w:tc>
        <w:tc>
          <w:tcPr>
            <w:tcW w:w="1207" w:type="dxa"/>
            <w:tcBorders>
              <w:bottom w:val="single" w:sz="8" w:space="0" w:color="auto"/>
            </w:tcBorders>
            <w:vAlign w:val="center"/>
          </w:tcPr>
          <w:p w14:paraId="1742F0D9" w14:textId="77777777" w:rsidR="001F59CF" w:rsidRPr="00F17773" w:rsidRDefault="001F59CF" w:rsidP="005014CB">
            <w:pPr>
              <w:jc w:val="center"/>
              <w:rPr>
                <w:b/>
                <w:bCs/>
                <w:i/>
                <w:iCs/>
              </w:rPr>
            </w:pPr>
            <w:r w:rsidRPr="00F17773">
              <w:rPr>
                <w:b/>
                <w:bCs/>
                <w:i/>
                <w:iCs/>
              </w:rPr>
              <w:t>1 journée</w:t>
            </w:r>
          </w:p>
        </w:tc>
        <w:tc>
          <w:tcPr>
            <w:tcW w:w="1101" w:type="dxa"/>
            <w:tcBorders>
              <w:bottom w:val="single" w:sz="8" w:space="0" w:color="auto"/>
              <w:right w:val="triple" w:sz="6" w:space="0" w:color="auto"/>
            </w:tcBorders>
            <w:vAlign w:val="center"/>
          </w:tcPr>
          <w:p w14:paraId="7E1E7E1C" w14:textId="77777777" w:rsidR="001F59CF" w:rsidRPr="00F17773" w:rsidRDefault="001F59CF" w:rsidP="005014CB">
            <w:pPr>
              <w:jc w:val="center"/>
              <w:rPr>
                <w:b/>
                <w:bCs/>
                <w:i/>
                <w:iCs/>
              </w:rPr>
            </w:pPr>
            <w:r w:rsidRPr="00F17773">
              <w:rPr>
                <w:b/>
                <w:bCs/>
                <w:i/>
                <w:iCs/>
              </w:rPr>
              <w:t>Week-End</w:t>
            </w:r>
          </w:p>
        </w:tc>
        <w:tc>
          <w:tcPr>
            <w:tcW w:w="1193" w:type="dxa"/>
            <w:tcBorders>
              <w:left w:val="triple" w:sz="6" w:space="0" w:color="auto"/>
              <w:bottom w:val="single" w:sz="8" w:space="0" w:color="auto"/>
            </w:tcBorders>
            <w:vAlign w:val="center"/>
          </w:tcPr>
          <w:p w14:paraId="72D8EABC" w14:textId="77777777" w:rsidR="001F59CF" w:rsidRPr="00F17773" w:rsidRDefault="001F59CF" w:rsidP="005014CB">
            <w:pPr>
              <w:jc w:val="center"/>
              <w:rPr>
                <w:b/>
                <w:bCs/>
                <w:i/>
                <w:iCs/>
              </w:rPr>
            </w:pPr>
            <w:r w:rsidRPr="00F17773">
              <w:rPr>
                <w:b/>
                <w:bCs/>
                <w:i/>
                <w:iCs/>
              </w:rPr>
              <w:t>1 journée</w:t>
            </w:r>
          </w:p>
        </w:tc>
        <w:tc>
          <w:tcPr>
            <w:tcW w:w="1210" w:type="dxa"/>
            <w:tcBorders>
              <w:bottom w:val="single" w:sz="8" w:space="0" w:color="auto"/>
            </w:tcBorders>
            <w:vAlign w:val="center"/>
          </w:tcPr>
          <w:p w14:paraId="06B2242A" w14:textId="77777777" w:rsidR="001F59CF" w:rsidRPr="00F17773" w:rsidRDefault="001F59CF" w:rsidP="005014CB">
            <w:pPr>
              <w:jc w:val="center"/>
              <w:rPr>
                <w:b/>
                <w:bCs/>
                <w:i/>
                <w:iCs/>
              </w:rPr>
            </w:pPr>
            <w:r w:rsidRPr="00F17773">
              <w:rPr>
                <w:b/>
                <w:bCs/>
                <w:i/>
                <w:iCs/>
              </w:rPr>
              <w:t>Week-End</w:t>
            </w:r>
          </w:p>
        </w:tc>
      </w:tr>
      <w:tr w:rsidR="001F59CF" w14:paraId="278906AD" w14:textId="77777777" w:rsidTr="001F59CF">
        <w:trPr>
          <w:trHeight w:val="424"/>
        </w:trPr>
        <w:tc>
          <w:tcPr>
            <w:tcW w:w="2671" w:type="dxa"/>
            <w:vAlign w:val="center"/>
          </w:tcPr>
          <w:p w14:paraId="639D5A55" w14:textId="77777777" w:rsidR="001F59CF" w:rsidRPr="00847EB2" w:rsidRDefault="001F59CF" w:rsidP="005014CB">
            <w:pPr>
              <w:jc w:val="both"/>
            </w:pPr>
            <w:r w:rsidRPr="00847EB2">
              <w:t>Petite salle - 75 m²</w:t>
            </w:r>
          </w:p>
        </w:tc>
        <w:tc>
          <w:tcPr>
            <w:tcW w:w="1207" w:type="dxa"/>
            <w:vAlign w:val="center"/>
          </w:tcPr>
          <w:p w14:paraId="269F5203" w14:textId="77777777" w:rsidR="001F59CF" w:rsidRPr="007E0A7D" w:rsidRDefault="001F59CF" w:rsidP="005014CB">
            <w:pPr>
              <w:jc w:val="center"/>
            </w:pPr>
            <w:r w:rsidRPr="007E0A7D">
              <w:t>150 €</w:t>
            </w:r>
          </w:p>
        </w:tc>
        <w:tc>
          <w:tcPr>
            <w:tcW w:w="1101" w:type="dxa"/>
            <w:tcBorders>
              <w:right w:val="triple" w:sz="6" w:space="0" w:color="auto"/>
            </w:tcBorders>
            <w:vAlign w:val="center"/>
          </w:tcPr>
          <w:p w14:paraId="4919FC7B" w14:textId="77777777" w:rsidR="001F59CF" w:rsidRPr="007E0A7D" w:rsidRDefault="001F59CF" w:rsidP="005014CB">
            <w:pPr>
              <w:jc w:val="center"/>
            </w:pPr>
            <w:r w:rsidRPr="007E0A7D">
              <w:t>210 €</w:t>
            </w:r>
          </w:p>
        </w:tc>
        <w:tc>
          <w:tcPr>
            <w:tcW w:w="1193" w:type="dxa"/>
            <w:tcBorders>
              <w:left w:val="triple" w:sz="6" w:space="0" w:color="auto"/>
            </w:tcBorders>
            <w:vAlign w:val="center"/>
          </w:tcPr>
          <w:p w14:paraId="04F7C7CA" w14:textId="77777777" w:rsidR="001F59CF" w:rsidRPr="007E0A7D" w:rsidRDefault="001F59CF" w:rsidP="005014CB">
            <w:pPr>
              <w:jc w:val="center"/>
            </w:pPr>
            <w:r w:rsidRPr="007E0A7D">
              <w:t>300 €</w:t>
            </w:r>
          </w:p>
        </w:tc>
        <w:tc>
          <w:tcPr>
            <w:tcW w:w="1210" w:type="dxa"/>
            <w:vAlign w:val="center"/>
          </w:tcPr>
          <w:p w14:paraId="30B84057" w14:textId="77777777" w:rsidR="001F59CF" w:rsidRPr="007E0A7D" w:rsidRDefault="001F59CF" w:rsidP="005014CB">
            <w:pPr>
              <w:jc w:val="center"/>
            </w:pPr>
            <w:r w:rsidRPr="007E0A7D">
              <w:t>400 €</w:t>
            </w:r>
          </w:p>
        </w:tc>
      </w:tr>
      <w:tr w:rsidR="001F59CF" w14:paraId="181DE338" w14:textId="77777777" w:rsidTr="001F59CF">
        <w:trPr>
          <w:trHeight w:val="363"/>
        </w:trPr>
        <w:tc>
          <w:tcPr>
            <w:tcW w:w="2671" w:type="dxa"/>
            <w:tcBorders>
              <w:bottom w:val="single" w:sz="12" w:space="0" w:color="auto"/>
            </w:tcBorders>
            <w:vAlign w:val="center"/>
          </w:tcPr>
          <w:p w14:paraId="4ED1CFBF" w14:textId="77777777" w:rsidR="001F59CF" w:rsidRPr="00847EB2" w:rsidRDefault="001F59CF" w:rsidP="005014CB">
            <w:pPr>
              <w:jc w:val="both"/>
            </w:pPr>
            <w:r w:rsidRPr="00847EB2">
              <w:t>Grande salle - 175 m²</w:t>
            </w:r>
          </w:p>
        </w:tc>
        <w:tc>
          <w:tcPr>
            <w:tcW w:w="1207" w:type="dxa"/>
            <w:tcBorders>
              <w:bottom w:val="single" w:sz="12" w:space="0" w:color="auto"/>
            </w:tcBorders>
            <w:vAlign w:val="center"/>
          </w:tcPr>
          <w:p w14:paraId="621BB55E" w14:textId="77777777" w:rsidR="001F59CF" w:rsidRPr="007E0A7D" w:rsidRDefault="001F59CF" w:rsidP="005014CB">
            <w:pPr>
              <w:jc w:val="center"/>
            </w:pPr>
            <w:r w:rsidRPr="007E0A7D">
              <w:t>200 €</w:t>
            </w:r>
          </w:p>
        </w:tc>
        <w:tc>
          <w:tcPr>
            <w:tcW w:w="1101" w:type="dxa"/>
            <w:tcBorders>
              <w:bottom w:val="single" w:sz="12" w:space="0" w:color="auto"/>
              <w:right w:val="triple" w:sz="6" w:space="0" w:color="auto"/>
            </w:tcBorders>
            <w:vAlign w:val="center"/>
          </w:tcPr>
          <w:p w14:paraId="5C09AEF7" w14:textId="77777777" w:rsidR="001F59CF" w:rsidRPr="007E0A7D" w:rsidRDefault="001F59CF" w:rsidP="005014CB">
            <w:pPr>
              <w:jc w:val="center"/>
            </w:pPr>
            <w:r w:rsidRPr="007E0A7D">
              <w:t>400 €</w:t>
            </w:r>
          </w:p>
        </w:tc>
        <w:tc>
          <w:tcPr>
            <w:tcW w:w="1193" w:type="dxa"/>
            <w:tcBorders>
              <w:left w:val="triple" w:sz="6" w:space="0" w:color="auto"/>
              <w:bottom w:val="single" w:sz="12" w:space="0" w:color="auto"/>
            </w:tcBorders>
            <w:vAlign w:val="center"/>
          </w:tcPr>
          <w:p w14:paraId="7A8A0F12" w14:textId="77777777" w:rsidR="001F59CF" w:rsidRPr="007E0A7D" w:rsidRDefault="001F59CF" w:rsidP="005014CB">
            <w:pPr>
              <w:jc w:val="center"/>
            </w:pPr>
            <w:r w:rsidRPr="007E0A7D">
              <w:t>400 €</w:t>
            </w:r>
          </w:p>
        </w:tc>
        <w:tc>
          <w:tcPr>
            <w:tcW w:w="1210" w:type="dxa"/>
            <w:tcBorders>
              <w:bottom w:val="single" w:sz="12" w:space="0" w:color="auto"/>
            </w:tcBorders>
            <w:vAlign w:val="center"/>
          </w:tcPr>
          <w:p w14:paraId="1D712179" w14:textId="77777777" w:rsidR="001F59CF" w:rsidRPr="007E0A7D" w:rsidRDefault="001F59CF" w:rsidP="005014CB">
            <w:pPr>
              <w:jc w:val="center"/>
            </w:pPr>
            <w:r w:rsidRPr="007E0A7D">
              <w:t>800 €</w:t>
            </w:r>
          </w:p>
        </w:tc>
      </w:tr>
      <w:tr w:rsidR="001F59CF" w14:paraId="3B89E7AF" w14:textId="77777777" w:rsidTr="001F59CF">
        <w:trPr>
          <w:trHeight w:val="367"/>
        </w:trPr>
        <w:tc>
          <w:tcPr>
            <w:tcW w:w="2671" w:type="dxa"/>
            <w:tcBorders>
              <w:top w:val="single" w:sz="12" w:space="0" w:color="auto"/>
              <w:left w:val="single" w:sz="12" w:space="0" w:color="auto"/>
              <w:bottom w:val="single" w:sz="12" w:space="0" w:color="auto"/>
              <w:right w:val="single" w:sz="8" w:space="0" w:color="auto"/>
            </w:tcBorders>
            <w:vAlign w:val="center"/>
          </w:tcPr>
          <w:p w14:paraId="4DA2A107" w14:textId="77777777" w:rsidR="001F59CF" w:rsidRPr="00847EB2" w:rsidRDefault="001F59CF" w:rsidP="005014CB">
            <w:pPr>
              <w:jc w:val="both"/>
              <w:rPr>
                <w:b/>
                <w:bCs/>
              </w:rPr>
            </w:pPr>
            <w:r w:rsidRPr="00847EB2">
              <w:rPr>
                <w:b/>
                <w:bCs/>
              </w:rPr>
              <w:t>Salle entière (petite + grande)</w:t>
            </w:r>
          </w:p>
        </w:tc>
        <w:tc>
          <w:tcPr>
            <w:tcW w:w="1207" w:type="dxa"/>
            <w:tcBorders>
              <w:top w:val="single" w:sz="12" w:space="0" w:color="auto"/>
              <w:left w:val="single" w:sz="8" w:space="0" w:color="auto"/>
              <w:bottom w:val="single" w:sz="12" w:space="0" w:color="auto"/>
              <w:right w:val="single" w:sz="8" w:space="0" w:color="auto"/>
            </w:tcBorders>
            <w:vAlign w:val="center"/>
          </w:tcPr>
          <w:p w14:paraId="73086088" w14:textId="77777777" w:rsidR="001F59CF" w:rsidRPr="007E0A7D" w:rsidRDefault="001F59CF" w:rsidP="005014CB">
            <w:pPr>
              <w:jc w:val="center"/>
              <w:rPr>
                <w:b/>
                <w:bCs/>
              </w:rPr>
            </w:pPr>
            <w:r w:rsidRPr="007E0A7D">
              <w:rPr>
                <w:b/>
                <w:bCs/>
              </w:rPr>
              <w:t>250 €</w:t>
            </w:r>
          </w:p>
        </w:tc>
        <w:tc>
          <w:tcPr>
            <w:tcW w:w="1101" w:type="dxa"/>
            <w:tcBorders>
              <w:top w:val="single" w:sz="12" w:space="0" w:color="auto"/>
              <w:left w:val="single" w:sz="8" w:space="0" w:color="auto"/>
              <w:bottom w:val="single" w:sz="12" w:space="0" w:color="auto"/>
              <w:right w:val="triple" w:sz="6" w:space="0" w:color="auto"/>
            </w:tcBorders>
            <w:vAlign w:val="center"/>
          </w:tcPr>
          <w:p w14:paraId="236C3D31" w14:textId="77777777" w:rsidR="001F59CF" w:rsidRPr="007E0A7D" w:rsidRDefault="001F59CF" w:rsidP="005014CB">
            <w:pPr>
              <w:jc w:val="center"/>
              <w:rPr>
                <w:b/>
                <w:bCs/>
              </w:rPr>
            </w:pPr>
            <w:r w:rsidRPr="007E0A7D">
              <w:rPr>
                <w:b/>
                <w:bCs/>
              </w:rPr>
              <w:t>500 €</w:t>
            </w:r>
          </w:p>
        </w:tc>
        <w:tc>
          <w:tcPr>
            <w:tcW w:w="1193" w:type="dxa"/>
            <w:tcBorders>
              <w:top w:val="single" w:sz="12" w:space="0" w:color="auto"/>
              <w:left w:val="triple" w:sz="6" w:space="0" w:color="auto"/>
              <w:bottom w:val="single" w:sz="12" w:space="0" w:color="auto"/>
              <w:right w:val="single" w:sz="8" w:space="0" w:color="auto"/>
            </w:tcBorders>
            <w:vAlign w:val="center"/>
          </w:tcPr>
          <w:p w14:paraId="0A7436FA" w14:textId="77777777" w:rsidR="001F59CF" w:rsidRPr="007E0A7D" w:rsidRDefault="001F59CF" w:rsidP="005014CB">
            <w:pPr>
              <w:jc w:val="center"/>
              <w:rPr>
                <w:b/>
                <w:bCs/>
              </w:rPr>
            </w:pPr>
            <w:r w:rsidRPr="007E0A7D">
              <w:rPr>
                <w:b/>
                <w:bCs/>
              </w:rPr>
              <w:t>500 €</w:t>
            </w:r>
          </w:p>
        </w:tc>
        <w:tc>
          <w:tcPr>
            <w:tcW w:w="1210" w:type="dxa"/>
            <w:tcBorders>
              <w:top w:val="single" w:sz="12" w:space="0" w:color="auto"/>
              <w:left w:val="single" w:sz="8" w:space="0" w:color="auto"/>
              <w:bottom w:val="single" w:sz="12" w:space="0" w:color="auto"/>
              <w:right w:val="single" w:sz="12" w:space="0" w:color="auto"/>
            </w:tcBorders>
            <w:vAlign w:val="center"/>
          </w:tcPr>
          <w:p w14:paraId="276DD4D0" w14:textId="77777777" w:rsidR="001F59CF" w:rsidRPr="007E0A7D" w:rsidRDefault="001F59CF" w:rsidP="005014CB">
            <w:pPr>
              <w:jc w:val="center"/>
              <w:rPr>
                <w:b/>
                <w:bCs/>
              </w:rPr>
            </w:pPr>
            <w:r w:rsidRPr="007E0A7D">
              <w:rPr>
                <w:b/>
                <w:bCs/>
              </w:rPr>
              <w:t>1 000 €</w:t>
            </w:r>
          </w:p>
        </w:tc>
      </w:tr>
    </w:tbl>
    <w:p w14:paraId="348A004A" w14:textId="77777777" w:rsidR="001F59CF" w:rsidRDefault="001F59CF" w:rsidP="001F59CF">
      <w:pPr>
        <w:ind w:right="-2"/>
        <w:jc w:val="both"/>
        <w:rPr>
          <w:sz w:val="22"/>
          <w:szCs w:val="22"/>
        </w:rPr>
      </w:pPr>
    </w:p>
    <w:p w14:paraId="2D39D6F3" w14:textId="77777777" w:rsidR="001F59CF" w:rsidRDefault="001F59CF" w:rsidP="001F59CF">
      <w:pPr>
        <w:ind w:left="142"/>
        <w:jc w:val="both"/>
      </w:pPr>
      <w:r>
        <w:t>Pour les associations et organismes extérieurs </w:t>
      </w:r>
      <w:r w:rsidRPr="00C11326">
        <w:rPr>
          <w:color w:val="FF0000"/>
        </w:rPr>
        <w:t xml:space="preserve">: </w:t>
      </w:r>
      <w:r w:rsidRPr="007E0A7D">
        <w:rPr>
          <w:b/>
          <w:bCs/>
        </w:rPr>
        <w:t xml:space="preserve">250,00 </w:t>
      </w:r>
      <w:r w:rsidRPr="00847EB2">
        <w:rPr>
          <w:b/>
          <w:bCs/>
        </w:rPr>
        <w:t>€ pour une journée</w:t>
      </w:r>
      <w:r>
        <w:t xml:space="preserve"> (hors week-end) et </w:t>
      </w:r>
      <w:r w:rsidRPr="007E0A7D">
        <w:rPr>
          <w:b/>
          <w:bCs/>
        </w:rPr>
        <w:t xml:space="preserve">500,00 </w:t>
      </w:r>
      <w:r w:rsidRPr="00847EB2">
        <w:rPr>
          <w:b/>
          <w:bCs/>
        </w:rPr>
        <w:t xml:space="preserve">€ pour </w:t>
      </w:r>
      <w:r>
        <w:rPr>
          <w:b/>
          <w:bCs/>
        </w:rPr>
        <w:t>un week-end.</w:t>
      </w:r>
    </w:p>
    <w:p w14:paraId="1EF7E75F" w14:textId="77777777" w:rsidR="001F59CF" w:rsidRPr="00CF0733" w:rsidRDefault="001F59CF" w:rsidP="001F59CF">
      <w:pPr>
        <w:ind w:left="142"/>
        <w:jc w:val="both"/>
        <w:rPr>
          <w:sz w:val="16"/>
          <w:szCs w:val="16"/>
        </w:rPr>
      </w:pPr>
    </w:p>
    <w:p w14:paraId="2773D8BE" w14:textId="77777777" w:rsidR="001F59CF" w:rsidRDefault="001F59CF" w:rsidP="001F59CF">
      <w:pPr>
        <w:ind w:left="142"/>
        <w:jc w:val="both"/>
      </w:pPr>
      <w:r>
        <w:t xml:space="preserve">Pour les sociétés et entreprises proposant des repas publicitaires au club Soleil d’automne le tarif pour la journée est fixé à </w:t>
      </w:r>
      <w:r w:rsidRPr="007E0A7D">
        <w:rPr>
          <w:b/>
          <w:bCs/>
        </w:rPr>
        <w:t>125</w:t>
      </w:r>
      <w:r w:rsidRPr="00C11326">
        <w:rPr>
          <w:b/>
          <w:bCs/>
          <w:color w:val="FF0000"/>
        </w:rPr>
        <w:t xml:space="preserve"> </w:t>
      </w:r>
      <w:r w:rsidRPr="00847EB2">
        <w:rPr>
          <w:b/>
          <w:bCs/>
        </w:rPr>
        <w:t>€</w:t>
      </w:r>
      <w:r>
        <w:t>.</w:t>
      </w:r>
    </w:p>
    <w:p w14:paraId="224EB177" w14:textId="77777777" w:rsidR="001F59CF" w:rsidRPr="00CF0733" w:rsidRDefault="001F59CF" w:rsidP="001F59CF">
      <w:pPr>
        <w:ind w:left="142"/>
        <w:jc w:val="both"/>
        <w:rPr>
          <w:sz w:val="16"/>
          <w:szCs w:val="16"/>
        </w:rPr>
      </w:pPr>
    </w:p>
    <w:p w14:paraId="3FFADDCC" w14:textId="74EB7FE7" w:rsidR="001F59CF" w:rsidRDefault="001F59CF" w:rsidP="001F59CF">
      <w:pPr>
        <w:ind w:left="142"/>
        <w:jc w:val="both"/>
      </w:pPr>
      <w:r>
        <w:t xml:space="preserve">À titre exceptionnel, c’est-à-dire au cas où la salle entière n’est pas louée, une alternative de location, petite salle peut être accordée. </w:t>
      </w:r>
    </w:p>
    <w:p w14:paraId="7E403938" w14:textId="77777777" w:rsidR="001F59CF" w:rsidRDefault="001F59CF" w:rsidP="001F59CF">
      <w:pPr>
        <w:jc w:val="both"/>
        <w:rPr>
          <w:u w:val="single"/>
        </w:rPr>
      </w:pPr>
    </w:p>
    <w:p w14:paraId="424CA52E" w14:textId="6C5D0508" w:rsidR="001F59CF" w:rsidRDefault="001F59CF" w:rsidP="001F59CF">
      <w:pPr>
        <w:jc w:val="both"/>
        <w:rPr>
          <w:b/>
          <w:bCs/>
          <w:i/>
          <w:iCs/>
        </w:rPr>
      </w:pPr>
      <w:r>
        <w:rPr>
          <w:b/>
          <w:bCs/>
          <w:i/>
          <w:iCs/>
          <w:u w:val="single"/>
        </w:rPr>
        <w:t>Chèques de caution</w:t>
      </w:r>
      <w:r>
        <w:rPr>
          <w:b/>
          <w:bCs/>
          <w:i/>
          <w:iCs/>
        </w:rPr>
        <w:t> :</w:t>
      </w:r>
    </w:p>
    <w:p w14:paraId="1D137652" w14:textId="77777777" w:rsidR="001F59CF" w:rsidRDefault="001F59CF" w:rsidP="001F59CF">
      <w:pPr>
        <w:pStyle w:val="Paragraphedeliste"/>
        <w:numPr>
          <w:ilvl w:val="0"/>
          <w:numId w:val="3"/>
        </w:numPr>
        <w:spacing w:after="160" w:line="259" w:lineRule="auto"/>
        <w:ind w:left="993"/>
        <w:jc w:val="both"/>
        <w:rPr>
          <w:b/>
          <w:bCs/>
        </w:rPr>
      </w:pPr>
      <w:r w:rsidRPr="007E0A7D">
        <w:rPr>
          <w:b/>
          <w:bCs/>
        </w:rPr>
        <w:t xml:space="preserve">250 </w:t>
      </w:r>
      <w:r>
        <w:rPr>
          <w:b/>
          <w:bCs/>
        </w:rPr>
        <w:t xml:space="preserve">€ </w:t>
      </w:r>
      <w:r>
        <w:t>pour le ménage,</w:t>
      </w:r>
    </w:p>
    <w:p w14:paraId="0EAEF378" w14:textId="77777777" w:rsidR="001F59CF" w:rsidRPr="00F611E9" w:rsidRDefault="001F59CF" w:rsidP="001F59CF">
      <w:pPr>
        <w:pStyle w:val="Paragraphedeliste"/>
        <w:numPr>
          <w:ilvl w:val="0"/>
          <w:numId w:val="3"/>
        </w:numPr>
        <w:spacing w:after="160" w:line="259" w:lineRule="auto"/>
        <w:ind w:left="993"/>
        <w:jc w:val="both"/>
        <w:rPr>
          <w:b/>
          <w:bCs/>
        </w:rPr>
      </w:pPr>
      <w:r w:rsidRPr="007E0A7D">
        <w:rPr>
          <w:b/>
          <w:bCs/>
        </w:rPr>
        <w:t xml:space="preserve">1 000 </w:t>
      </w:r>
      <w:r>
        <w:rPr>
          <w:b/>
          <w:bCs/>
        </w:rPr>
        <w:t xml:space="preserve">€ </w:t>
      </w:r>
      <w:r>
        <w:t>pour les éventuels dégâts.</w:t>
      </w:r>
    </w:p>
    <w:p w14:paraId="68BF079A" w14:textId="6223428A" w:rsidR="001F59CF" w:rsidRDefault="001F59CF" w:rsidP="001F59CF">
      <w:pPr>
        <w:spacing w:after="160" w:line="259" w:lineRule="auto"/>
        <w:ind w:hanging="4"/>
        <w:jc w:val="both"/>
      </w:pPr>
      <w:r w:rsidRPr="00F611E9">
        <w:rPr>
          <w:b/>
          <w:bCs/>
          <w:i/>
          <w:iCs/>
          <w:u w:val="single"/>
        </w:rPr>
        <w:t>Acompte</w:t>
      </w:r>
      <w:r w:rsidRPr="00F611E9">
        <w:rPr>
          <w:b/>
          <w:bCs/>
          <w:i/>
          <w:iCs/>
        </w:rPr>
        <w:t> : </w:t>
      </w:r>
      <w:r w:rsidRPr="00F611E9">
        <w:rPr>
          <w:b/>
          <w:bCs/>
        </w:rPr>
        <w:t xml:space="preserve"> Acompte de 30 %</w:t>
      </w:r>
      <w:r w:rsidRPr="00F611E9">
        <w:t xml:space="preserve"> du montant à la réservation, </w:t>
      </w:r>
      <w:r w:rsidRPr="00F611E9">
        <w:rPr>
          <w:b/>
          <w:bCs/>
        </w:rPr>
        <w:t>sous 8</w:t>
      </w:r>
      <w:r w:rsidRPr="00F611E9">
        <w:t xml:space="preserve"> jours maximum</w:t>
      </w:r>
      <w:r>
        <w:t xml:space="preserve"> pour bloquer la réservation. </w:t>
      </w:r>
    </w:p>
    <w:p w14:paraId="7DBC9CF1" w14:textId="77777777" w:rsidR="001F59CF" w:rsidRPr="00F611E9" w:rsidRDefault="001F59CF" w:rsidP="001F59CF">
      <w:pPr>
        <w:spacing w:after="160" w:line="259" w:lineRule="auto"/>
        <w:ind w:hanging="4"/>
        <w:jc w:val="both"/>
        <w:rPr>
          <w:b/>
          <w:bCs/>
        </w:rPr>
      </w:pPr>
    </w:p>
    <w:p w14:paraId="3A89BD91" w14:textId="57CEAEE1" w:rsidR="001F59CF" w:rsidRPr="001F59CF" w:rsidRDefault="001F59CF" w:rsidP="001F59CF">
      <w:pPr>
        <w:ind w:left="-709" w:right="-2" w:firstLine="708"/>
        <w:jc w:val="both"/>
        <w:rPr>
          <w:b/>
          <w:bCs/>
          <w:i/>
          <w:iCs/>
          <w:u w:val="single"/>
        </w:rPr>
      </w:pPr>
      <w:r w:rsidRPr="001F59CF">
        <w:rPr>
          <w:b/>
          <w:bCs/>
          <w:i/>
          <w:iCs/>
          <w:u w:val="single"/>
        </w:rPr>
        <w:t>Pour la salle des associations :</w:t>
      </w:r>
    </w:p>
    <w:p w14:paraId="513A4455" w14:textId="77777777" w:rsidR="001F59CF" w:rsidRDefault="001F59CF" w:rsidP="001F59CF">
      <w:pPr>
        <w:ind w:right="-2" w:firstLine="708"/>
        <w:jc w:val="both"/>
        <w:rPr>
          <w:sz w:val="22"/>
          <w:szCs w:val="22"/>
        </w:rPr>
      </w:pPr>
    </w:p>
    <w:tbl>
      <w:tblPr>
        <w:tblStyle w:val="Grilledutableau"/>
        <w:tblpPr w:leftFromText="141" w:rightFromText="141" w:vertAnchor="text" w:horzAnchor="margin" w:tblpY="7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5"/>
        <w:gridCol w:w="1090"/>
        <w:gridCol w:w="1170"/>
        <w:gridCol w:w="1134"/>
        <w:gridCol w:w="1006"/>
      </w:tblGrid>
      <w:tr w:rsidR="001F59CF" w14:paraId="6038423C" w14:textId="77777777" w:rsidTr="001F59CF">
        <w:trPr>
          <w:trHeight w:val="228"/>
        </w:trPr>
        <w:tc>
          <w:tcPr>
            <w:tcW w:w="2975" w:type="dxa"/>
            <w:vMerge w:val="restart"/>
            <w:vAlign w:val="center"/>
          </w:tcPr>
          <w:p w14:paraId="3B7C6777" w14:textId="77777777" w:rsidR="001F59CF" w:rsidRPr="00F17773" w:rsidRDefault="001F59CF" w:rsidP="001F59CF">
            <w:pPr>
              <w:jc w:val="both"/>
            </w:pPr>
            <w:r>
              <w:rPr>
                <w:noProof/>
                <w:u w:val="single"/>
              </w:rPr>
              <mc:AlternateContent>
                <mc:Choice Requires="wps">
                  <w:drawing>
                    <wp:anchor distT="0" distB="0" distL="114300" distR="114300" simplePos="0" relativeHeight="251661312" behindDoc="0" locked="0" layoutInCell="1" allowOverlap="1" wp14:anchorId="3300FBD0" wp14:editId="47C92737">
                      <wp:simplePos x="0" y="0"/>
                      <wp:positionH relativeFrom="column">
                        <wp:posOffset>-64770</wp:posOffset>
                      </wp:positionH>
                      <wp:positionV relativeFrom="paragraph">
                        <wp:posOffset>-8890</wp:posOffset>
                      </wp:positionV>
                      <wp:extent cx="1884045" cy="552450"/>
                      <wp:effectExtent l="0" t="0" r="20955" b="19050"/>
                      <wp:wrapNone/>
                      <wp:docPr id="8" name="Connecteur droit 8"/>
                      <wp:cNvGraphicFramePr/>
                      <a:graphic xmlns:a="http://schemas.openxmlformats.org/drawingml/2006/main">
                        <a:graphicData uri="http://schemas.microsoft.com/office/word/2010/wordprocessingShape">
                          <wps:wsp>
                            <wps:cNvCnPr/>
                            <wps:spPr>
                              <a:xfrm flipV="1">
                                <a:off x="0" y="0"/>
                                <a:ext cx="1884045" cy="5524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93AC83" id="Connecteur droit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7pt" to="143.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" strokecolor="windowText">
                      <v:stroke joinstyle="miter"/>
                    </v:line>
                  </w:pict>
                </mc:Fallback>
              </mc:AlternateContent>
            </w:r>
          </w:p>
        </w:tc>
        <w:tc>
          <w:tcPr>
            <w:tcW w:w="2260" w:type="dxa"/>
            <w:gridSpan w:val="2"/>
            <w:tcBorders>
              <w:right w:val="triple" w:sz="6" w:space="0" w:color="auto"/>
            </w:tcBorders>
            <w:vAlign w:val="center"/>
          </w:tcPr>
          <w:p w14:paraId="2E9A1101" w14:textId="77777777" w:rsidR="001F59CF" w:rsidRPr="00F17773" w:rsidRDefault="001F59CF" w:rsidP="001F59CF">
            <w:pPr>
              <w:jc w:val="center"/>
              <w:rPr>
                <w:b/>
                <w:bCs/>
                <w:i/>
                <w:iCs/>
              </w:rPr>
            </w:pPr>
            <w:r w:rsidRPr="00F17773">
              <w:rPr>
                <w:b/>
                <w:bCs/>
                <w:i/>
                <w:iCs/>
              </w:rPr>
              <w:t>Commune</w:t>
            </w:r>
          </w:p>
        </w:tc>
        <w:tc>
          <w:tcPr>
            <w:tcW w:w="2140" w:type="dxa"/>
            <w:gridSpan w:val="2"/>
            <w:tcBorders>
              <w:left w:val="triple" w:sz="6" w:space="0" w:color="auto"/>
            </w:tcBorders>
            <w:vAlign w:val="center"/>
          </w:tcPr>
          <w:p w14:paraId="678B25DB" w14:textId="77777777" w:rsidR="001F59CF" w:rsidRPr="00F17773" w:rsidRDefault="001F59CF" w:rsidP="001F59CF">
            <w:pPr>
              <w:jc w:val="center"/>
              <w:rPr>
                <w:b/>
                <w:bCs/>
                <w:i/>
                <w:iCs/>
              </w:rPr>
            </w:pPr>
            <w:r w:rsidRPr="00F17773">
              <w:rPr>
                <w:b/>
                <w:bCs/>
                <w:i/>
                <w:iCs/>
              </w:rPr>
              <w:t>Hors commune</w:t>
            </w:r>
          </w:p>
        </w:tc>
      </w:tr>
      <w:tr w:rsidR="001F59CF" w14:paraId="7D4DBC34" w14:textId="77777777" w:rsidTr="001F59CF">
        <w:trPr>
          <w:trHeight w:val="111"/>
        </w:trPr>
        <w:tc>
          <w:tcPr>
            <w:tcW w:w="2975" w:type="dxa"/>
            <w:vMerge/>
            <w:tcBorders>
              <w:bottom w:val="single" w:sz="8" w:space="0" w:color="auto"/>
            </w:tcBorders>
            <w:vAlign w:val="center"/>
          </w:tcPr>
          <w:p w14:paraId="6951E56A" w14:textId="77777777" w:rsidR="001F59CF" w:rsidRPr="00F17773" w:rsidRDefault="001F59CF" w:rsidP="001F59CF">
            <w:pPr>
              <w:jc w:val="both"/>
            </w:pPr>
          </w:p>
        </w:tc>
        <w:tc>
          <w:tcPr>
            <w:tcW w:w="1090" w:type="dxa"/>
            <w:tcBorders>
              <w:bottom w:val="single" w:sz="8" w:space="0" w:color="auto"/>
            </w:tcBorders>
            <w:vAlign w:val="center"/>
          </w:tcPr>
          <w:p w14:paraId="05DB09C0" w14:textId="77777777" w:rsidR="001F59CF" w:rsidRPr="00F17773" w:rsidRDefault="001F59CF" w:rsidP="001F59CF">
            <w:pPr>
              <w:jc w:val="center"/>
              <w:rPr>
                <w:b/>
                <w:bCs/>
                <w:i/>
                <w:iCs/>
              </w:rPr>
            </w:pPr>
            <w:r w:rsidRPr="00EA2A32">
              <w:rPr>
                <w:b/>
                <w:bCs/>
                <w:i/>
                <w:iCs/>
                <w:sz w:val="22"/>
                <w:szCs w:val="22"/>
              </w:rPr>
              <w:t>1 journée</w:t>
            </w:r>
          </w:p>
        </w:tc>
        <w:tc>
          <w:tcPr>
            <w:tcW w:w="1170" w:type="dxa"/>
            <w:tcBorders>
              <w:bottom w:val="single" w:sz="8" w:space="0" w:color="auto"/>
              <w:right w:val="triple" w:sz="6" w:space="0" w:color="auto"/>
            </w:tcBorders>
            <w:vAlign w:val="center"/>
          </w:tcPr>
          <w:p w14:paraId="3F11AFFD" w14:textId="77777777" w:rsidR="001F59CF" w:rsidRPr="00F17773" w:rsidRDefault="001F59CF" w:rsidP="001F59CF">
            <w:pPr>
              <w:jc w:val="center"/>
              <w:rPr>
                <w:b/>
                <w:bCs/>
                <w:i/>
                <w:iCs/>
              </w:rPr>
            </w:pPr>
            <w:r w:rsidRPr="00F17773">
              <w:rPr>
                <w:b/>
                <w:bCs/>
                <w:i/>
                <w:iCs/>
              </w:rPr>
              <w:t>Week-End</w:t>
            </w:r>
          </w:p>
        </w:tc>
        <w:tc>
          <w:tcPr>
            <w:tcW w:w="1134" w:type="dxa"/>
            <w:tcBorders>
              <w:left w:val="triple" w:sz="6" w:space="0" w:color="auto"/>
              <w:bottom w:val="single" w:sz="8" w:space="0" w:color="auto"/>
            </w:tcBorders>
            <w:vAlign w:val="center"/>
          </w:tcPr>
          <w:p w14:paraId="24996151" w14:textId="77777777" w:rsidR="001F59CF" w:rsidRPr="00F17773" w:rsidRDefault="001F59CF" w:rsidP="001F59CF">
            <w:pPr>
              <w:jc w:val="center"/>
              <w:rPr>
                <w:b/>
                <w:bCs/>
                <w:i/>
                <w:iCs/>
              </w:rPr>
            </w:pPr>
            <w:r w:rsidRPr="00EA2A32">
              <w:rPr>
                <w:b/>
                <w:bCs/>
                <w:i/>
                <w:iCs/>
                <w:sz w:val="22"/>
                <w:szCs w:val="22"/>
              </w:rPr>
              <w:t>1 journée</w:t>
            </w:r>
          </w:p>
        </w:tc>
        <w:tc>
          <w:tcPr>
            <w:tcW w:w="1006" w:type="dxa"/>
            <w:tcBorders>
              <w:bottom w:val="single" w:sz="8" w:space="0" w:color="auto"/>
            </w:tcBorders>
            <w:vAlign w:val="center"/>
          </w:tcPr>
          <w:p w14:paraId="2B372330" w14:textId="77777777" w:rsidR="001F59CF" w:rsidRPr="00F17773" w:rsidRDefault="001F59CF" w:rsidP="001F59CF">
            <w:pPr>
              <w:jc w:val="center"/>
              <w:rPr>
                <w:b/>
                <w:bCs/>
                <w:i/>
                <w:iCs/>
              </w:rPr>
            </w:pPr>
            <w:r w:rsidRPr="00F17773">
              <w:rPr>
                <w:b/>
                <w:bCs/>
                <w:i/>
                <w:iCs/>
              </w:rPr>
              <w:t>Week-End</w:t>
            </w:r>
          </w:p>
        </w:tc>
      </w:tr>
      <w:tr w:rsidR="001F59CF" w14:paraId="2E3A9BE9" w14:textId="77777777" w:rsidTr="001F59CF">
        <w:trPr>
          <w:trHeight w:val="364"/>
        </w:trPr>
        <w:tc>
          <w:tcPr>
            <w:tcW w:w="2975" w:type="dxa"/>
            <w:tcBorders>
              <w:bottom w:val="single" w:sz="8" w:space="0" w:color="auto"/>
            </w:tcBorders>
            <w:vAlign w:val="center"/>
          </w:tcPr>
          <w:p w14:paraId="2A3A19F1" w14:textId="77777777" w:rsidR="001F59CF" w:rsidRPr="00847EB2" w:rsidRDefault="001F59CF" w:rsidP="001F59CF">
            <w:pPr>
              <w:jc w:val="both"/>
            </w:pPr>
            <w:r>
              <w:t>Location particuliers</w:t>
            </w:r>
          </w:p>
        </w:tc>
        <w:tc>
          <w:tcPr>
            <w:tcW w:w="1090" w:type="dxa"/>
            <w:tcBorders>
              <w:bottom w:val="single" w:sz="8" w:space="0" w:color="auto"/>
            </w:tcBorders>
            <w:vAlign w:val="center"/>
          </w:tcPr>
          <w:p w14:paraId="1202008E" w14:textId="77777777" w:rsidR="001F59CF" w:rsidRPr="007E0A7D" w:rsidRDefault="001F59CF" w:rsidP="001F59CF">
            <w:pPr>
              <w:jc w:val="center"/>
            </w:pPr>
            <w:r w:rsidRPr="007E0A7D">
              <w:t>100 €</w:t>
            </w:r>
          </w:p>
        </w:tc>
        <w:tc>
          <w:tcPr>
            <w:tcW w:w="1170" w:type="dxa"/>
            <w:tcBorders>
              <w:bottom w:val="single" w:sz="8" w:space="0" w:color="auto"/>
              <w:right w:val="triple" w:sz="6" w:space="0" w:color="auto"/>
            </w:tcBorders>
            <w:vAlign w:val="center"/>
          </w:tcPr>
          <w:p w14:paraId="71DBFE6E" w14:textId="77777777" w:rsidR="001F59CF" w:rsidRPr="007E0A7D" w:rsidRDefault="001F59CF" w:rsidP="001F59CF">
            <w:pPr>
              <w:jc w:val="center"/>
            </w:pPr>
            <w:r w:rsidRPr="007E0A7D">
              <w:t>200 €</w:t>
            </w:r>
          </w:p>
        </w:tc>
        <w:tc>
          <w:tcPr>
            <w:tcW w:w="1134" w:type="dxa"/>
            <w:tcBorders>
              <w:left w:val="triple" w:sz="6" w:space="0" w:color="auto"/>
              <w:bottom w:val="single" w:sz="8" w:space="0" w:color="auto"/>
            </w:tcBorders>
            <w:vAlign w:val="center"/>
          </w:tcPr>
          <w:p w14:paraId="1FBCC0AB" w14:textId="77777777" w:rsidR="001F59CF" w:rsidRPr="007E0A7D" w:rsidRDefault="001F59CF" w:rsidP="001F59CF">
            <w:pPr>
              <w:jc w:val="center"/>
            </w:pPr>
            <w:r w:rsidRPr="007E0A7D">
              <w:t>200 €</w:t>
            </w:r>
          </w:p>
        </w:tc>
        <w:tc>
          <w:tcPr>
            <w:tcW w:w="1006" w:type="dxa"/>
            <w:tcBorders>
              <w:bottom w:val="single" w:sz="8" w:space="0" w:color="auto"/>
            </w:tcBorders>
            <w:vAlign w:val="center"/>
          </w:tcPr>
          <w:p w14:paraId="27381998" w14:textId="77777777" w:rsidR="001F59CF" w:rsidRPr="007E0A7D" w:rsidRDefault="001F59CF" w:rsidP="001F59CF">
            <w:pPr>
              <w:jc w:val="center"/>
            </w:pPr>
            <w:r w:rsidRPr="007E0A7D">
              <w:t>400 €</w:t>
            </w:r>
          </w:p>
        </w:tc>
      </w:tr>
      <w:tr w:rsidR="001F59CF" w14:paraId="21FC09CF" w14:textId="77777777" w:rsidTr="001F59CF">
        <w:trPr>
          <w:trHeight w:val="313"/>
        </w:trPr>
        <w:tc>
          <w:tcPr>
            <w:tcW w:w="2975" w:type="dxa"/>
            <w:tcBorders>
              <w:bottom w:val="single" w:sz="8" w:space="0" w:color="auto"/>
            </w:tcBorders>
            <w:vAlign w:val="center"/>
          </w:tcPr>
          <w:p w14:paraId="197BFC42" w14:textId="77777777" w:rsidR="001F59CF" w:rsidRPr="00847EB2" w:rsidRDefault="001F59CF" w:rsidP="001F59CF">
            <w:pPr>
              <w:jc w:val="both"/>
            </w:pPr>
            <w:r>
              <w:t xml:space="preserve">Associations </w:t>
            </w:r>
          </w:p>
        </w:tc>
        <w:tc>
          <w:tcPr>
            <w:tcW w:w="1090" w:type="dxa"/>
            <w:tcBorders>
              <w:bottom w:val="single" w:sz="8" w:space="0" w:color="auto"/>
            </w:tcBorders>
            <w:vAlign w:val="center"/>
          </w:tcPr>
          <w:p w14:paraId="448935CF" w14:textId="77777777" w:rsidR="001F59CF" w:rsidRPr="00CF0733" w:rsidRDefault="001F59CF" w:rsidP="001F59CF">
            <w:pPr>
              <w:jc w:val="center"/>
              <w:rPr>
                <w:b/>
                <w:bCs/>
              </w:rPr>
            </w:pPr>
            <w:r w:rsidRPr="00CF0733">
              <w:rPr>
                <w:b/>
                <w:bCs/>
              </w:rPr>
              <w:t xml:space="preserve">Gratuit </w:t>
            </w:r>
          </w:p>
        </w:tc>
        <w:tc>
          <w:tcPr>
            <w:tcW w:w="1170" w:type="dxa"/>
            <w:tcBorders>
              <w:bottom w:val="single" w:sz="8" w:space="0" w:color="auto"/>
              <w:right w:val="triple" w:sz="6" w:space="0" w:color="auto"/>
            </w:tcBorders>
            <w:vAlign w:val="center"/>
          </w:tcPr>
          <w:p w14:paraId="5EE22B20" w14:textId="77777777" w:rsidR="001F59CF" w:rsidRPr="00CF0733" w:rsidRDefault="001F59CF" w:rsidP="001F59CF">
            <w:pPr>
              <w:jc w:val="center"/>
              <w:rPr>
                <w:b/>
                <w:bCs/>
              </w:rPr>
            </w:pPr>
            <w:r w:rsidRPr="00CF0733">
              <w:rPr>
                <w:b/>
                <w:bCs/>
              </w:rPr>
              <w:t>Gratuit</w:t>
            </w:r>
          </w:p>
        </w:tc>
        <w:tc>
          <w:tcPr>
            <w:tcW w:w="1134" w:type="dxa"/>
            <w:tcBorders>
              <w:left w:val="triple" w:sz="6" w:space="0" w:color="auto"/>
              <w:bottom w:val="single" w:sz="8" w:space="0" w:color="auto"/>
            </w:tcBorders>
            <w:vAlign w:val="center"/>
          </w:tcPr>
          <w:p w14:paraId="259D5E2B" w14:textId="77777777" w:rsidR="001F59CF" w:rsidRPr="007E0A7D" w:rsidRDefault="001F59CF" w:rsidP="001F59CF">
            <w:pPr>
              <w:jc w:val="center"/>
            </w:pPr>
            <w:r w:rsidRPr="007E0A7D">
              <w:t>100 €</w:t>
            </w:r>
          </w:p>
        </w:tc>
        <w:tc>
          <w:tcPr>
            <w:tcW w:w="1006" w:type="dxa"/>
            <w:tcBorders>
              <w:bottom w:val="single" w:sz="8" w:space="0" w:color="auto"/>
            </w:tcBorders>
            <w:vAlign w:val="center"/>
          </w:tcPr>
          <w:p w14:paraId="21324E8C" w14:textId="77777777" w:rsidR="001F59CF" w:rsidRPr="007E0A7D" w:rsidRDefault="001F59CF" w:rsidP="001F59CF">
            <w:pPr>
              <w:jc w:val="center"/>
            </w:pPr>
            <w:r w:rsidRPr="007E0A7D">
              <w:t>200 €</w:t>
            </w:r>
          </w:p>
        </w:tc>
      </w:tr>
      <w:tr w:rsidR="001F59CF" w14:paraId="10D769C2" w14:textId="77777777" w:rsidTr="001F59CF">
        <w:trPr>
          <w:trHeight w:val="311"/>
        </w:trPr>
        <w:tc>
          <w:tcPr>
            <w:tcW w:w="2975" w:type="dxa"/>
            <w:tcBorders>
              <w:top w:val="single" w:sz="8" w:space="0" w:color="auto"/>
            </w:tcBorders>
            <w:vAlign w:val="center"/>
          </w:tcPr>
          <w:p w14:paraId="5D10FF79" w14:textId="77777777" w:rsidR="001F59CF" w:rsidRPr="00EA2A32" w:rsidRDefault="001F59CF" w:rsidP="001F59CF">
            <w:pPr>
              <w:jc w:val="both"/>
              <w:rPr>
                <w:sz w:val="20"/>
                <w:szCs w:val="20"/>
              </w:rPr>
            </w:pPr>
            <w:r w:rsidRPr="00EA2A32">
              <w:rPr>
                <w:sz w:val="20"/>
                <w:szCs w:val="20"/>
              </w:rPr>
              <w:t xml:space="preserve">Sociétés commerciales &amp; entreprises </w:t>
            </w:r>
            <w:r w:rsidRPr="00EA2A32">
              <w:rPr>
                <w:b/>
                <w:bCs/>
                <w:sz w:val="20"/>
                <w:szCs w:val="20"/>
              </w:rPr>
              <w:t>uniquement en journée</w:t>
            </w:r>
          </w:p>
        </w:tc>
        <w:tc>
          <w:tcPr>
            <w:tcW w:w="1090" w:type="dxa"/>
            <w:tcBorders>
              <w:top w:val="single" w:sz="8" w:space="0" w:color="auto"/>
            </w:tcBorders>
            <w:vAlign w:val="center"/>
          </w:tcPr>
          <w:p w14:paraId="7025A46A" w14:textId="77777777" w:rsidR="001F59CF" w:rsidRPr="007E0A7D" w:rsidRDefault="001F59CF" w:rsidP="001F59CF">
            <w:pPr>
              <w:jc w:val="center"/>
            </w:pPr>
            <w:r w:rsidRPr="007E0A7D">
              <w:t>150 €</w:t>
            </w:r>
          </w:p>
        </w:tc>
        <w:tc>
          <w:tcPr>
            <w:tcW w:w="1170" w:type="dxa"/>
            <w:tcBorders>
              <w:top w:val="single" w:sz="8" w:space="0" w:color="auto"/>
              <w:right w:val="triple" w:sz="6" w:space="0" w:color="auto"/>
            </w:tcBorders>
            <w:vAlign w:val="center"/>
          </w:tcPr>
          <w:p w14:paraId="6F216014" w14:textId="77777777" w:rsidR="001F59CF" w:rsidRPr="007E0A7D" w:rsidRDefault="001F59CF" w:rsidP="001F59CF">
            <w:pPr>
              <w:jc w:val="center"/>
            </w:pPr>
            <w:r w:rsidRPr="007E0A7D">
              <w:t>-</w:t>
            </w:r>
          </w:p>
        </w:tc>
        <w:tc>
          <w:tcPr>
            <w:tcW w:w="1134" w:type="dxa"/>
            <w:tcBorders>
              <w:top w:val="single" w:sz="8" w:space="0" w:color="auto"/>
              <w:left w:val="triple" w:sz="6" w:space="0" w:color="auto"/>
            </w:tcBorders>
            <w:vAlign w:val="center"/>
          </w:tcPr>
          <w:p w14:paraId="6E6FDCEB" w14:textId="77777777" w:rsidR="001F59CF" w:rsidRPr="007E0A7D" w:rsidRDefault="001F59CF" w:rsidP="001F59CF">
            <w:pPr>
              <w:jc w:val="center"/>
            </w:pPr>
            <w:r w:rsidRPr="007E0A7D">
              <w:t>150 €</w:t>
            </w:r>
          </w:p>
        </w:tc>
        <w:tc>
          <w:tcPr>
            <w:tcW w:w="1006" w:type="dxa"/>
            <w:tcBorders>
              <w:top w:val="single" w:sz="8" w:space="0" w:color="auto"/>
            </w:tcBorders>
            <w:vAlign w:val="center"/>
          </w:tcPr>
          <w:p w14:paraId="547B14BD" w14:textId="77777777" w:rsidR="001F59CF" w:rsidRPr="007E0A7D" w:rsidRDefault="001F59CF" w:rsidP="001F59CF">
            <w:pPr>
              <w:jc w:val="center"/>
            </w:pPr>
            <w:r w:rsidRPr="007E0A7D">
              <w:t>-</w:t>
            </w:r>
          </w:p>
        </w:tc>
      </w:tr>
    </w:tbl>
    <w:p w14:paraId="1987A5F9" w14:textId="77777777" w:rsidR="001F59CF" w:rsidRDefault="001F59CF" w:rsidP="001F59CF">
      <w:pPr>
        <w:ind w:right="-2"/>
        <w:jc w:val="both"/>
        <w:rPr>
          <w:sz w:val="22"/>
          <w:szCs w:val="22"/>
        </w:rPr>
      </w:pPr>
    </w:p>
    <w:p w14:paraId="03F6F889" w14:textId="77777777" w:rsidR="001F59CF" w:rsidRDefault="001F59CF" w:rsidP="001F59CF">
      <w:pPr>
        <w:ind w:right="-2"/>
        <w:jc w:val="both"/>
        <w:rPr>
          <w:sz w:val="22"/>
          <w:szCs w:val="22"/>
        </w:rPr>
      </w:pPr>
    </w:p>
    <w:p w14:paraId="34A9404A" w14:textId="77777777" w:rsidR="001F59CF" w:rsidRDefault="001F59CF" w:rsidP="001F59CF">
      <w:pPr>
        <w:ind w:right="-2"/>
        <w:jc w:val="both"/>
        <w:rPr>
          <w:sz w:val="22"/>
          <w:szCs w:val="22"/>
        </w:rPr>
      </w:pPr>
    </w:p>
    <w:p w14:paraId="5C142A47" w14:textId="77777777" w:rsidR="001F59CF" w:rsidRDefault="001F59CF" w:rsidP="001F59CF">
      <w:pPr>
        <w:ind w:right="-2"/>
        <w:jc w:val="both"/>
        <w:rPr>
          <w:sz w:val="22"/>
          <w:szCs w:val="22"/>
        </w:rPr>
      </w:pPr>
    </w:p>
    <w:p w14:paraId="0CA6C601" w14:textId="77777777" w:rsidR="001F59CF" w:rsidRDefault="001F59CF" w:rsidP="001F59CF">
      <w:pPr>
        <w:ind w:right="-2"/>
        <w:jc w:val="both"/>
        <w:rPr>
          <w:sz w:val="22"/>
          <w:szCs w:val="22"/>
        </w:rPr>
      </w:pPr>
    </w:p>
    <w:p w14:paraId="7506D087" w14:textId="77777777" w:rsidR="001F59CF" w:rsidRDefault="001F59CF" w:rsidP="001F59CF">
      <w:pPr>
        <w:ind w:right="-2"/>
        <w:jc w:val="both"/>
        <w:rPr>
          <w:sz w:val="22"/>
          <w:szCs w:val="22"/>
        </w:rPr>
      </w:pPr>
    </w:p>
    <w:p w14:paraId="217AC5C7" w14:textId="77777777" w:rsidR="001F59CF" w:rsidRDefault="001F59CF" w:rsidP="001F59CF">
      <w:pPr>
        <w:ind w:right="-2"/>
        <w:jc w:val="both"/>
        <w:rPr>
          <w:sz w:val="22"/>
          <w:szCs w:val="22"/>
        </w:rPr>
      </w:pPr>
    </w:p>
    <w:p w14:paraId="7E022B25" w14:textId="77777777" w:rsidR="001F59CF" w:rsidRDefault="001F59CF" w:rsidP="001F59CF">
      <w:pPr>
        <w:ind w:right="-2"/>
        <w:jc w:val="both"/>
        <w:rPr>
          <w:sz w:val="22"/>
          <w:szCs w:val="22"/>
        </w:rPr>
      </w:pPr>
    </w:p>
    <w:p w14:paraId="343E3210" w14:textId="77777777" w:rsidR="001F59CF" w:rsidRDefault="001F59CF" w:rsidP="001F59CF">
      <w:pPr>
        <w:ind w:right="-2"/>
        <w:jc w:val="both"/>
        <w:rPr>
          <w:sz w:val="22"/>
          <w:szCs w:val="22"/>
        </w:rPr>
      </w:pPr>
    </w:p>
    <w:p w14:paraId="511360F6" w14:textId="77777777" w:rsidR="001F59CF" w:rsidRDefault="001F59CF" w:rsidP="001F59CF">
      <w:pPr>
        <w:ind w:right="-2"/>
        <w:jc w:val="both"/>
        <w:rPr>
          <w:sz w:val="22"/>
          <w:szCs w:val="22"/>
        </w:rPr>
      </w:pPr>
    </w:p>
    <w:p w14:paraId="6F7B8C57" w14:textId="77777777" w:rsidR="001F59CF" w:rsidRDefault="001F59CF" w:rsidP="001F59CF">
      <w:pPr>
        <w:ind w:left="2160" w:right="-828"/>
        <w:jc w:val="both"/>
        <w:rPr>
          <w:sz w:val="22"/>
          <w:szCs w:val="22"/>
        </w:rPr>
      </w:pPr>
    </w:p>
    <w:p w14:paraId="71C3D0AD" w14:textId="4796FE1D" w:rsidR="001F59CF" w:rsidRDefault="001F59CF" w:rsidP="001F59CF">
      <w:pPr>
        <w:jc w:val="both"/>
        <w:rPr>
          <w:b/>
          <w:bCs/>
          <w:i/>
          <w:iCs/>
        </w:rPr>
      </w:pPr>
      <w:r>
        <w:rPr>
          <w:b/>
          <w:bCs/>
          <w:i/>
          <w:iCs/>
          <w:u w:val="single"/>
        </w:rPr>
        <w:t>Chèques de caution</w:t>
      </w:r>
      <w:r>
        <w:rPr>
          <w:b/>
          <w:bCs/>
          <w:i/>
          <w:iCs/>
        </w:rPr>
        <w:t> :</w:t>
      </w:r>
    </w:p>
    <w:p w14:paraId="00296C6C" w14:textId="77777777" w:rsidR="001F59CF" w:rsidRDefault="001F59CF" w:rsidP="001F59CF">
      <w:pPr>
        <w:ind w:left="2410"/>
        <w:jc w:val="both"/>
        <w:rPr>
          <w:b/>
          <w:bCs/>
          <w:i/>
          <w:iCs/>
        </w:rPr>
      </w:pPr>
    </w:p>
    <w:p w14:paraId="50310A2E" w14:textId="77777777" w:rsidR="001F59CF" w:rsidRDefault="001F59CF" w:rsidP="001F59CF">
      <w:pPr>
        <w:pStyle w:val="Paragraphedeliste"/>
        <w:numPr>
          <w:ilvl w:val="0"/>
          <w:numId w:val="3"/>
        </w:numPr>
        <w:spacing w:after="160" w:line="259" w:lineRule="auto"/>
        <w:ind w:left="993"/>
        <w:jc w:val="both"/>
        <w:rPr>
          <w:b/>
          <w:bCs/>
        </w:rPr>
      </w:pPr>
      <w:r w:rsidRPr="007E0A7D">
        <w:rPr>
          <w:b/>
          <w:bCs/>
        </w:rPr>
        <w:t xml:space="preserve">200 </w:t>
      </w:r>
      <w:r>
        <w:rPr>
          <w:b/>
          <w:bCs/>
        </w:rPr>
        <w:t xml:space="preserve">€ </w:t>
      </w:r>
      <w:r>
        <w:t>pour le ménage,</w:t>
      </w:r>
    </w:p>
    <w:p w14:paraId="0460613B" w14:textId="77777777" w:rsidR="001F59CF" w:rsidRPr="00CF0733" w:rsidRDefault="001F59CF" w:rsidP="001F59CF">
      <w:pPr>
        <w:pStyle w:val="Paragraphedeliste"/>
        <w:numPr>
          <w:ilvl w:val="0"/>
          <w:numId w:val="3"/>
        </w:numPr>
        <w:spacing w:after="160" w:line="259" w:lineRule="auto"/>
        <w:ind w:left="993"/>
        <w:jc w:val="both"/>
        <w:rPr>
          <w:b/>
          <w:bCs/>
        </w:rPr>
      </w:pPr>
      <w:r w:rsidRPr="007E0A7D">
        <w:rPr>
          <w:b/>
          <w:bCs/>
        </w:rPr>
        <w:t xml:space="preserve">400 </w:t>
      </w:r>
      <w:r>
        <w:rPr>
          <w:b/>
          <w:bCs/>
        </w:rPr>
        <w:t xml:space="preserve">€ </w:t>
      </w:r>
      <w:r>
        <w:t>pour les éventuels dégâts.</w:t>
      </w:r>
    </w:p>
    <w:p w14:paraId="007EC01F" w14:textId="1D85ECC9" w:rsidR="001F59CF" w:rsidRDefault="001F59CF" w:rsidP="001F59CF">
      <w:pPr>
        <w:jc w:val="both"/>
      </w:pPr>
      <w:r>
        <w:rPr>
          <w:b/>
          <w:bCs/>
          <w:i/>
          <w:iCs/>
          <w:u w:val="single"/>
        </w:rPr>
        <w:t>Acompte</w:t>
      </w:r>
      <w:r w:rsidRPr="00F611E9">
        <w:rPr>
          <w:b/>
          <w:bCs/>
          <w:i/>
          <w:iCs/>
        </w:rPr>
        <w:t> :</w:t>
      </w:r>
      <w:r>
        <w:rPr>
          <w:b/>
          <w:bCs/>
          <w:i/>
          <w:iCs/>
        </w:rPr>
        <w:t> </w:t>
      </w:r>
      <w:r>
        <w:rPr>
          <w:b/>
          <w:bCs/>
        </w:rPr>
        <w:t xml:space="preserve"> </w:t>
      </w:r>
      <w:r w:rsidRPr="00F611E9">
        <w:rPr>
          <w:b/>
          <w:bCs/>
        </w:rPr>
        <w:t>Acompte de 30 %</w:t>
      </w:r>
      <w:r w:rsidRPr="00F611E9">
        <w:t xml:space="preserve"> du montant à la réservation, </w:t>
      </w:r>
      <w:r w:rsidRPr="00F611E9">
        <w:rPr>
          <w:b/>
          <w:bCs/>
        </w:rPr>
        <w:t>sous 8</w:t>
      </w:r>
      <w:r w:rsidRPr="00F611E9">
        <w:t xml:space="preserve"> jours maximum</w:t>
      </w:r>
      <w:r>
        <w:t xml:space="preserve"> pour bloquer la réservation. </w:t>
      </w:r>
    </w:p>
    <w:p w14:paraId="35D99158" w14:textId="77777777" w:rsidR="00A24A33" w:rsidRDefault="00A24A33" w:rsidP="001F59CF">
      <w:pPr>
        <w:jc w:val="both"/>
      </w:pPr>
    </w:p>
    <w:p w14:paraId="0B99AC65" w14:textId="20E1AA39" w:rsidR="00181F59" w:rsidRDefault="00181F59" w:rsidP="001F59CF">
      <w:pPr>
        <w:jc w:val="both"/>
      </w:pPr>
      <w:r>
        <w:t xml:space="preserve">Le conseil municipal, accepte </w:t>
      </w:r>
      <w:r w:rsidRPr="00CA78E6">
        <w:rPr>
          <w:b/>
          <w:bCs/>
        </w:rPr>
        <w:t>à l’unanimité</w:t>
      </w:r>
      <w:r>
        <w:t xml:space="preserve"> les nouveaux tarifs ainsi que la date d’application au 1</w:t>
      </w:r>
      <w:r w:rsidRPr="00181F59">
        <w:rPr>
          <w:vertAlign w:val="superscript"/>
        </w:rPr>
        <w:t>er</w:t>
      </w:r>
      <w:r>
        <w:t xml:space="preserve"> janvier 2024.</w:t>
      </w:r>
    </w:p>
    <w:p w14:paraId="53BE4B21" w14:textId="77777777" w:rsidR="00C14650" w:rsidRDefault="00C14650">
      <w:pPr>
        <w:rPr>
          <w:b/>
          <w:bCs/>
          <w:u w:val="single"/>
        </w:rPr>
      </w:pPr>
    </w:p>
    <w:p w14:paraId="141A2309" w14:textId="49BEDA39" w:rsidR="00C14650" w:rsidRDefault="00C14650">
      <w:pPr>
        <w:rPr>
          <w:b/>
          <w:bCs/>
          <w:u w:val="single"/>
        </w:rPr>
      </w:pPr>
    </w:p>
    <w:p w14:paraId="39C6A143" w14:textId="46550116" w:rsidR="00C14650" w:rsidRDefault="00C14650">
      <w:pPr>
        <w:rPr>
          <w:b/>
          <w:bCs/>
          <w:u w:val="single"/>
        </w:rPr>
      </w:pPr>
      <w:r>
        <w:rPr>
          <w:b/>
          <w:bCs/>
          <w:u w:val="single"/>
        </w:rPr>
        <w:lastRenderedPageBreak/>
        <w:t>EMPLOIS SAISONNIERS</w:t>
      </w:r>
    </w:p>
    <w:p w14:paraId="46178980" w14:textId="1002CB8B" w:rsidR="00C14650" w:rsidRDefault="00C14650"/>
    <w:p w14:paraId="5D8DFD6E" w14:textId="660DE96F" w:rsidR="00C14650" w:rsidRDefault="00C14650" w:rsidP="00C14650">
      <w:pPr>
        <w:ind w:right="-2"/>
        <w:jc w:val="both"/>
      </w:pPr>
      <w:r>
        <w:t>Afin de pallier, à l’accroissement d’activité et aux absences des agents des services techniques durant les congés d’été, il est proposé de recruter deux contractuels, du 2 Mai au 30 Septembre 2023, chacun sur une période définie comme sui</w:t>
      </w:r>
      <w:r w:rsidR="00A24A33">
        <w:t>t</w:t>
      </w:r>
      <w:r>
        <w:t xml:space="preserve"> : </w:t>
      </w:r>
    </w:p>
    <w:p w14:paraId="2B4050A2" w14:textId="77777777" w:rsidR="00C14650" w:rsidRDefault="00C14650" w:rsidP="00C14650">
      <w:pPr>
        <w:ind w:left="2835" w:right="-2"/>
        <w:jc w:val="both"/>
      </w:pPr>
    </w:p>
    <w:p w14:paraId="5D62315D" w14:textId="77777777" w:rsidR="00C14650" w:rsidRDefault="00C14650" w:rsidP="00C14650">
      <w:pPr>
        <w:pStyle w:val="Paragraphedeliste"/>
        <w:numPr>
          <w:ilvl w:val="0"/>
          <w:numId w:val="4"/>
        </w:numPr>
        <w:ind w:left="993" w:right="-2"/>
        <w:jc w:val="both"/>
      </w:pPr>
      <w:r>
        <w:t>Du 02 mai au 30 juin et du 31 juillet au 30 septembre 2023,</w:t>
      </w:r>
    </w:p>
    <w:p w14:paraId="1B0CA6D0" w14:textId="5DED652E" w:rsidR="00C14650" w:rsidRDefault="00C14650" w:rsidP="00C14650">
      <w:pPr>
        <w:pStyle w:val="Paragraphedeliste"/>
        <w:numPr>
          <w:ilvl w:val="0"/>
          <w:numId w:val="4"/>
        </w:numPr>
        <w:ind w:left="993" w:right="-2"/>
        <w:jc w:val="both"/>
      </w:pPr>
      <w:r>
        <w:t>Du 03 juillet au 28 juillet 2023.</w:t>
      </w:r>
    </w:p>
    <w:p w14:paraId="774F7970" w14:textId="77777777" w:rsidR="00CA78E6" w:rsidRDefault="00CA78E6" w:rsidP="00CA78E6">
      <w:pPr>
        <w:pStyle w:val="Paragraphedeliste"/>
        <w:ind w:left="993" w:right="-2"/>
        <w:jc w:val="both"/>
      </w:pPr>
    </w:p>
    <w:p w14:paraId="00142B1A" w14:textId="77777777" w:rsidR="00616928" w:rsidRDefault="00181F59" w:rsidP="00C14650">
      <w:pPr>
        <w:ind w:right="-2"/>
        <w:jc w:val="both"/>
      </w:pPr>
      <w:r>
        <w:t xml:space="preserve">Deux conditions sont requises pour le recrutement : être domicilié à Arnieres-sur-Iton, et </w:t>
      </w:r>
      <w:r w:rsidR="00CA78E6">
        <w:t>posséder</w:t>
      </w:r>
      <w:r>
        <w:t xml:space="preserve"> le permis de conduire. </w:t>
      </w:r>
    </w:p>
    <w:p w14:paraId="6AB448E1" w14:textId="66F27F8D" w:rsidR="00C14650" w:rsidRDefault="00C14650" w:rsidP="00C14650">
      <w:pPr>
        <w:ind w:right="-2"/>
        <w:jc w:val="both"/>
      </w:pPr>
      <w:r>
        <w:t xml:space="preserve">Après délibération, le Conseil Municipal, </w:t>
      </w:r>
      <w:r w:rsidRPr="00236E65">
        <w:rPr>
          <w:b/>
          <w:bCs/>
        </w:rPr>
        <w:t>à l’unanimité</w:t>
      </w:r>
      <w:r>
        <w:t>, accepte le recrutement de deux adjoints techniques territoriaux de 2</w:t>
      </w:r>
      <w:r w:rsidRPr="001A3212">
        <w:rPr>
          <w:vertAlign w:val="superscript"/>
        </w:rPr>
        <w:t>ème</w:t>
      </w:r>
      <w:r>
        <w:t xml:space="preserve"> classe, rémunérés sur la base de l’indice correspondant au 1</w:t>
      </w:r>
      <w:r w:rsidRPr="001A3212">
        <w:rPr>
          <w:vertAlign w:val="superscript"/>
        </w:rPr>
        <w:t>er</w:t>
      </w:r>
      <w:r>
        <w:t xml:space="preserve"> échelon de ce grade pour une durée hebdomadaire de 38 h 24.</w:t>
      </w:r>
    </w:p>
    <w:p w14:paraId="56475761" w14:textId="4237963A" w:rsidR="00C14650" w:rsidRDefault="00C14650"/>
    <w:p w14:paraId="698B0B4E" w14:textId="163DA02E" w:rsidR="00C14650" w:rsidRDefault="00C14650"/>
    <w:p w14:paraId="5536CD51" w14:textId="4907506E" w:rsidR="00C14650" w:rsidRDefault="00C14650" w:rsidP="00BA0BF6">
      <w:pPr>
        <w:jc w:val="both"/>
        <w:rPr>
          <w:b/>
          <w:bCs/>
          <w:u w:val="single"/>
        </w:rPr>
      </w:pPr>
      <w:r w:rsidRPr="00C14650">
        <w:rPr>
          <w:b/>
          <w:bCs/>
          <w:u w:val="single"/>
        </w:rPr>
        <w:t xml:space="preserve">DEMANDE DE FONDS DE CONCOURS </w:t>
      </w:r>
    </w:p>
    <w:p w14:paraId="38A56C05" w14:textId="3D2DD069" w:rsidR="00C14650" w:rsidRDefault="00C14650" w:rsidP="00BA0BF6">
      <w:pPr>
        <w:jc w:val="both"/>
        <w:rPr>
          <w:b/>
          <w:bCs/>
          <w:u w:val="single"/>
        </w:rPr>
      </w:pPr>
    </w:p>
    <w:p w14:paraId="5D6D39A7" w14:textId="77777777" w:rsidR="00C14650" w:rsidRDefault="00C14650" w:rsidP="00BA0BF6">
      <w:pPr>
        <w:ind w:left="2160" w:right="-828"/>
        <w:jc w:val="both"/>
        <w:rPr>
          <w:sz w:val="20"/>
          <w:szCs w:val="20"/>
        </w:rPr>
      </w:pPr>
    </w:p>
    <w:p w14:paraId="4249A1DF" w14:textId="42F862FB" w:rsidR="00C14650" w:rsidRDefault="00C14650" w:rsidP="00BA0BF6">
      <w:pPr>
        <w:jc w:val="both"/>
      </w:pPr>
      <w:bookmarkStart w:id="1" w:name="_Hlk126831086"/>
      <w:r>
        <w:t>Le Maire explique qu’à la suite de la dépose des ardoises du clocher de l’Église et la charpente mise à nue, il s’avère que de nombreuses pièces maitresses de la charpente du clocher sont défectueuses, celles-ci doivent être remplacées d’urgence</w:t>
      </w:r>
      <w:r w:rsidR="009B7575">
        <w:t>, avant la poursuite du chantier.</w:t>
      </w:r>
    </w:p>
    <w:bookmarkEnd w:id="1"/>
    <w:p w14:paraId="1DD3C407" w14:textId="77777777" w:rsidR="00C14650" w:rsidRDefault="00C14650" w:rsidP="00BA0BF6">
      <w:pPr>
        <w:ind w:left="2835"/>
        <w:jc w:val="both"/>
      </w:pPr>
    </w:p>
    <w:p w14:paraId="6013F61D" w14:textId="77777777" w:rsidR="00C14650" w:rsidRDefault="00C14650" w:rsidP="00BA0BF6">
      <w:pPr>
        <w:ind w:left="142"/>
        <w:jc w:val="both"/>
      </w:pPr>
      <w:r>
        <w:t xml:space="preserve">Le coût de ces travaux s’élèvera </w:t>
      </w:r>
      <w:r w:rsidRPr="005C7C1B">
        <w:rPr>
          <w:bCs/>
        </w:rPr>
        <w:t xml:space="preserve">à </w:t>
      </w:r>
      <w:r>
        <w:rPr>
          <w:bCs/>
        </w:rPr>
        <w:t>8 162.62 €</w:t>
      </w:r>
      <w:r w:rsidRPr="005C7C1B">
        <w:rPr>
          <w:bCs/>
        </w:rPr>
        <w:t xml:space="preserve"> H.T</w:t>
      </w:r>
      <w:r>
        <w:t>. Le plan de financement est le suivant :</w:t>
      </w:r>
    </w:p>
    <w:p w14:paraId="78D5B1DD" w14:textId="77777777" w:rsidR="00C14650" w:rsidRDefault="00C14650" w:rsidP="00BA0BF6">
      <w:pPr>
        <w:ind w:left="2835" w:right="-2"/>
        <w:jc w:val="both"/>
      </w:pPr>
      <w:r>
        <w:tab/>
      </w:r>
      <w:r>
        <w:tab/>
      </w:r>
      <w:r>
        <w:tab/>
      </w:r>
      <w:r>
        <w:tab/>
      </w:r>
      <w:r>
        <w:tab/>
      </w:r>
      <w:r>
        <w:tab/>
      </w:r>
      <w:r>
        <w:tab/>
      </w:r>
    </w:p>
    <w:p w14:paraId="39156ABD" w14:textId="77777777" w:rsidR="00C14650" w:rsidRPr="005C7C1B" w:rsidRDefault="00C14650" w:rsidP="00BA0BF6">
      <w:pPr>
        <w:numPr>
          <w:ilvl w:val="0"/>
          <w:numId w:val="5"/>
        </w:numPr>
        <w:ind w:left="1560" w:right="-2"/>
        <w:jc w:val="both"/>
        <w:rPr>
          <w:bCs/>
        </w:rPr>
      </w:pPr>
      <w:r>
        <w:t>E.P.N.</w:t>
      </w:r>
      <w:r>
        <w:tab/>
      </w:r>
      <w:r>
        <w:tab/>
        <w:t xml:space="preserve">  :</w:t>
      </w:r>
      <w:r>
        <w:tab/>
        <w:t>4 081 .31 €</w:t>
      </w:r>
    </w:p>
    <w:p w14:paraId="05ACAD74" w14:textId="77777777" w:rsidR="00C14650" w:rsidRDefault="00C14650" w:rsidP="00BA0BF6">
      <w:pPr>
        <w:numPr>
          <w:ilvl w:val="0"/>
          <w:numId w:val="5"/>
        </w:numPr>
        <w:ind w:left="1560" w:right="-2"/>
        <w:jc w:val="both"/>
      </w:pPr>
      <w:r>
        <w:t>Fonds propres</w:t>
      </w:r>
      <w:r>
        <w:tab/>
        <w:t xml:space="preserve">  :</w:t>
      </w:r>
      <w:r>
        <w:tab/>
        <w:t>4 081.31 €</w:t>
      </w:r>
      <w:r>
        <w:tab/>
      </w:r>
    </w:p>
    <w:p w14:paraId="4C86F7FB" w14:textId="77777777" w:rsidR="00C14650" w:rsidRDefault="00C14650" w:rsidP="00BA0BF6">
      <w:pPr>
        <w:ind w:left="2835" w:right="-2"/>
        <w:jc w:val="both"/>
      </w:pPr>
    </w:p>
    <w:p w14:paraId="70E444E7" w14:textId="77777777" w:rsidR="00C14650" w:rsidRPr="005C7C1B" w:rsidRDefault="00C14650" w:rsidP="00BA0BF6">
      <w:pPr>
        <w:jc w:val="both"/>
      </w:pPr>
      <w:r>
        <w:t xml:space="preserve">Après délibération, le Conseil Municipal, </w:t>
      </w:r>
      <w:r w:rsidRPr="004B266F">
        <w:rPr>
          <w:b/>
        </w:rPr>
        <w:t>à l’unanimité</w:t>
      </w:r>
      <w:r>
        <w:t>, valide ces travaux et sollicite l’obtention d’un Fond de Concours auprès de M. le Président d’E.P.N. Le Maire est autorisé à signer tout document afférent à ce dossier.</w:t>
      </w:r>
    </w:p>
    <w:p w14:paraId="6997B9AF" w14:textId="04F01E3E" w:rsidR="00C14650" w:rsidRDefault="00C14650" w:rsidP="00BA0BF6">
      <w:pPr>
        <w:jc w:val="both"/>
        <w:rPr>
          <w:b/>
          <w:bCs/>
          <w:u w:val="single"/>
        </w:rPr>
      </w:pPr>
    </w:p>
    <w:p w14:paraId="0AC4D398" w14:textId="373390EE" w:rsidR="00C14650" w:rsidRDefault="00C14650" w:rsidP="00BA0BF6">
      <w:pPr>
        <w:jc w:val="both"/>
        <w:rPr>
          <w:b/>
          <w:bCs/>
          <w:u w:val="single"/>
        </w:rPr>
      </w:pPr>
    </w:p>
    <w:p w14:paraId="504BD520" w14:textId="5698B791" w:rsidR="00C14650" w:rsidRDefault="00E1334D" w:rsidP="00BA0BF6">
      <w:pPr>
        <w:jc w:val="both"/>
        <w:rPr>
          <w:b/>
          <w:bCs/>
          <w:u w:val="single"/>
        </w:rPr>
      </w:pPr>
      <w:r>
        <w:rPr>
          <w:b/>
          <w:bCs/>
          <w:u w:val="single"/>
        </w:rPr>
        <w:t>QUESTIONS DIVERSES</w:t>
      </w:r>
    </w:p>
    <w:p w14:paraId="3BC71DD4" w14:textId="02BF6A50" w:rsidR="006F1EE4" w:rsidRDefault="006F1EE4" w:rsidP="00BA0BF6">
      <w:pPr>
        <w:jc w:val="both"/>
        <w:rPr>
          <w:b/>
          <w:bCs/>
          <w:u w:val="single"/>
        </w:rPr>
      </w:pPr>
    </w:p>
    <w:p w14:paraId="6A765803" w14:textId="7D7CE494" w:rsidR="006A1CBB" w:rsidRDefault="006F1EE4" w:rsidP="00BA0BF6">
      <w:pPr>
        <w:jc w:val="both"/>
      </w:pPr>
      <w:r>
        <w:t>Mme Ummenhover demande l’autorisation d’apporter se</w:t>
      </w:r>
      <w:r w:rsidR="006A1CBB">
        <w:t>s produits ménagers afin de nettoyer l’évier du bar de l’Escale. Mr Comont donne son accord.</w:t>
      </w:r>
    </w:p>
    <w:p w14:paraId="3B5A09B0" w14:textId="08326B99" w:rsidR="006A1CBB" w:rsidRDefault="006A1CBB" w:rsidP="00BA0BF6">
      <w:pPr>
        <w:jc w:val="both"/>
      </w:pPr>
    </w:p>
    <w:p w14:paraId="11568B13" w14:textId="22398C74" w:rsidR="006A1CBB" w:rsidRDefault="006A1CBB" w:rsidP="00BA0BF6">
      <w:pPr>
        <w:jc w:val="both"/>
      </w:pPr>
      <w:r>
        <w:t xml:space="preserve">Mme Guégan </w:t>
      </w:r>
      <w:r w:rsidR="008F31AD">
        <w:t xml:space="preserve">s’interroge </w:t>
      </w:r>
      <w:r w:rsidR="00616928">
        <w:t>sur une</w:t>
      </w:r>
      <w:r w:rsidR="008F31AD">
        <w:t xml:space="preserve"> annonce </w:t>
      </w:r>
      <w:r>
        <w:t>provenant d’un conseiller municipal d’une autre commune, comme quoi une commune n’aura</w:t>
      </w:r>
      <w:r w:rsidR="008F31AD">
        <w:t>it</w:t>
      </w:r>
      <w:r>
        <w:t xml:space="preserve"> plus le droit d’avoir une réserve financière</w:t>
      </w:r>
      <w:r w:rsidR="00BA0BF6">
        <w:t xml:space="preserve">. </w:t>
      </w:r>
      <w:r>
        <w:t>Mr Comont et Mme Parent</w:t>
      </w:r>
      <w:r w:rsidR="00BA0BF6">
        <w:t xml:space="preserve"> </w:t>
      </w:r>
      <w:r w:rsidR="00475CDB">
        <w:t>n’ont pas eu cette information et en sont très surpris. Ils indiquent qu’ils vont se renseigner pour éclaircir ce point.</w:t>
      </w:r>
    </w:p>
    <w:p w14:paraId="04B3EF3C" w14:textId="09D5901B" w:rsidR="00BA0BF6" w:rsidRDefault="00BA0BF6" w:rsidP="00BA0BF6">
      <w:pPr>
        <w:jc w:val="both"/>
      </w:pPr>
    </w:p>
    <w:p w14:paraId="61061CFF" w14:textId="5AB93256" w:rsidR="00C85127" w:rsidRDefault="00C85127" w:rsidP="00BA0BF6">
      <w:pPr>
        <w:jc w:val="both"/>
      </w:pPr>
      <w:r>
        <w:t>Mr Comont rappelle la date de la réunion de la CCID</w:t>
      </w:r>
      <w:r w:rsidR="001F1C29">
        <w:t xml:space="preserve"> qui se tiendra </w:t>
      </w:r>
      <w:r>
        <w:t>le 31 mars 2023</w:t>
      </w:r>
      <w:r w:rsidR="001F1C29">
        <w:t xml:space="preserve"> en matinée avec un agent du cadastre</w:t>
      </w:r>
      <w:r>
        <w:t>. A ce jour, le quorum n’est pas atteint.</w:t>
      </w:r>
    </w:p>
    <w:p w14:paraId="0DCCF6AB" w14:textId="0B1FC768" w:rsidR="001F1C29" w:rsidRDefault="001F1C29" w:rsidP="00BA0BF6">
      <w:pPr>
        <w:jc w:val="both"/>
      </w:pPr>
    </w:p>
    <w:p w14:paraId="5D31869E" w14:textId="094A87CD" w:rsidR="001F1C29" w:rsidRDefault="00AF7A4F" w:rsidP="00BA0BF6">
      <w:pPr>
        <w:jc w:val="both"/>
      </w:pPr>
      <w:r>
        <w:t>Mr Comont informe de la réunion concernant l</w:t>
      </w:r>
      <w:r w:rsidR="0094735F">
        <w:t>e</w:t>
      </w:r>
      <w:r>
        <w:t xml:space="preserve"> transport scolaire - Périmètre 6 </w:t>
      </w:r>
      <w:r w:rsidR="0094735F">
        <w:t>qui se déroulera à la Salle des Associations le 30 mars 2023. Le message a été transmis aux parents d’élèves qui n’ont pas donné suite</w:t>
      </w:r>
      <w:r w:rsidR="009B7575">
        <w:t>, pour le moment</w:t>
      </w:r>
      <w:r w:rsidR="0094735F">
        <w:t xml:space="preserve">. Il est rappelé que la commune est concernée par le transport scolaire par le biais de TranUrbain. Mr Delhomme sera présent, Mr Comont et Mme Parent seront absents car ils seront </w:t>
      </w:r>
      <w:r w:rsidR="008F31AD">
        <w:t>en</w:t>
      </w:r>
      <w:r w:rsidR="0094735F">
        <w:t xml:space="preserve"> RDV avec l’avocate pour le dossier CIGALE, et Mme Lassa</w:t>
      </w:r>
      <w:r w:rsidR="005B0116">
        <w:t>l</w:t>
      </w:r>
      <w:r w:rsidR="0094735F">
        <w:t xml:space="preserve">le-Astis </w:t>
      </w:r>
      <w:r w:rsidR="00E66BB9">
        <w:t>sera à la journée sensibilisation</w:t>
      </w:r>
      <w:r w:rsidR="00BD444F">
        <w:t xml:space="preserve"> climat.</w:t>
      </w:r>
    </w:p>
    <w:p w14:paraId="4FFF1951" w14:textId="087B1617" w:rsidR="00BD444F" w:rsidRDefault="00BD444F" w:rsidP="00BA0BF6">
      <w:pPr>
        <w:jc w:val="both"/>
      </w:pPr>
    </w:p>
    <w:p w14:paraId="750B25C7" w14:textId="550F54E6" w:rsidR="00BD444F" w:rsidRDefault="00BD444F" w:rsidP="00BA0BF6">
      <w:pPr>
        <w:jc w:val="both"/>
      </w:pPr>
      <w:r>
        <w:lastRenderedPageBreak/>
        <w:t xml:space="preserve">Mme Lassalle-Astis </w:t>
      </w:r>
      <w:r w:rsidR="00B1034F">
        <w:t xml:space="preserve">a </w:t>
      </w:r>
      <w:r w:rsidR="003B4E27">
        <w:t>rappelé</w:t>
      </w:r>
      <w:r w:rsidR="00B1034F">
        <w:t xml:space="preserve"> </w:t>
      </w:r>
      <w:r>
        <w:t xml:space="preserve">la journée de sensibilisation </w:t>
      </w:r>
      <w:r w:rsidR="00B1034F">
        <w:t>sur les ressources en eau qui s’est déroulée le 9 mars.</w:t>
      </w:r>
    </w:p>
    <w:p w14:paraId="13773550" w14:textId="5F44F50F" w:rsidR="00BD444F" w:rsidRDefault="00BD444F" w:rsidP="00BA0BF6">
      <w:pPr>
        <w:jc w:val="both"/>
      </w:pPr>
    </w:p>
    <w:p w14:paraId="737A26B9" w14:textId="61DF3611" w:rsidR="00BD444F" w:rsidRDefault="00BD444F" w:rsidP="00BA0BF6">
      <w:pPr>
        <w:jc w:val="both"/>
      </w:pPr>
      <w:r>
        <w:t xml:space="preserve">Mr Delhomme </w:t>
      </w:r>
      <w:r w:rsidR="00434A8A">
        <w:t xml:space="preserve">rend compte du conseil d’école et explique que les parents estiment que le climat se dégrade au restaurant scolaire. Mr Delhomme propose de créer un groupe de travail composé de 2 enfants, 2 parents d’élèves et 2 élus, lui-même et Mr Leligois. L’objectif principal est d’essayer d’améliorer la qualité de vie au restaurant scolaire, à la fois pour les enfants </w:t>
      </w:r>
      <w:r w:rsidR="008F31AD">
        <w:t>et le personnel.</w:t>
      </w:r>
    </w:p>
    <w:p w14:paraId="4B2A0D4E" w14:textId="274D4F17" w:rsidR="008F31AD" w:rsidRDefault="008F31AD" w:rsidP="00BA0BF6">
      <w:pPr>
        <w:jc w:val="both"/>
      </w:pPr>
    </w:p>
    <w:p w14:paraId="5BDFF275" w14:textId="622FF851" w:rsidR="008F31AD" w:rsidRDefault="008F31AD" w:rsidP="00BA0BF6">
      <w:pPr>
        <w:jc w:val="both"/>
      </w:pPr>
      <w:r>
        <w:t>Séance levée à 21 h00.</w:t>
      </w:r>
    </w:p>
    <w:p w14:paraId="533720FD" w14:textId="04F97882" w:rsidR="001F1C29" w:rsidRDefault="001F1C29" w:rsidP="00BA0BF6">
      <w:pPr>
        <w:jc w:val="both"/>
      </w:pPr>
    </w:p>
    <w:p w14:paraId="7190CA99" w14:textId="77777777" w:rsidR="001F1C29" w:rsidRPr="006F1EE4" w:rsidRDefault="001F1C29" w:rsidP="00BA0BF6">
      <w:pPr>
        <w:jc w:val="both"/>
      </w:pPr>
    </w:p>
    <w:p w14:paraId="299930A2" w14:textId="77777777" w:rsidR="006F1EE4" w:rsidRDefault="006F1EE4">
      <w:pPr>
        <w:rPr>
          <w:b/>
          <w:bCs/>
          <w:u w:val="single"/>
        </w:rPr>
      </w:pPr>
    </w:p>
    <w:tbl>
      <w:tblPr>
        <w:tblStyle w:val="Grilledutableau1"/>
        <w:tblW w:w="9956" w:type="dxa"/>
        <w:jc w:val="center"/>
        <w:tblLook w:val="04A0" w:firstRow="1" w:lastRow="0" w:firstColumn="1" w:lastColumn="0" w:noHBand="0" w:noVBand="1"/>
      </w:tblPr>
      <w:tblGrid>
        <w:gridCol w:w="3189"/>
        <w:gridCol w:w="3427"/>
        <w:gridCol w:w="3340"/>
      </w:tblGrid>
      <w:tr w:rsidR="004B3D62" w:rsidRPr="004B3D62" w14:paraId="718B61AC" w14:textId="77777777" w:rsidTr="0055318D">
        <w:trPr>
          <w:trHeight w:val="1144"/>
          <w:jc w:val="center"/>
        </w:trPr>
        <w:tc>
          <w:tcPr>
            <w:tcW w:w="3189" w:type="dxa"/>
            <w:vAlign w:val="center"/>
          </w:tcPr>
          <w:p w14:paraId="069F8245"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COMONT Alain</w:t>
            </w:r>
          </w:p>
          <w:p w14:paraId="30553B7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0D789D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77CEF03D"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DELHOMME</w:t>
            </w:r>
          </w:p>
          <w:p w14:paraId="58E341C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15F659B"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63C9BDE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PARENT-TANGUY</w:t>
            </w:r>
          </w:p>
          <w:p w14:paraId="4D864105"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279465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5FBDCD55" w14:textId="77777777" w:rsidTr="0055318D">
        <w:trPr>
          <w:trHeight w:val="1088"/>
          <w:jc w:val="center"/>
        </w:trPr>
        <w:tc>
          <w:tcPr>
            <w:tcW w:w="3189" w:type="dxa"/>
            <w:vAlign w:val="center"/>
          </w:tcPr>
          <w:p w14:paraId="0B2EF1E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CHEVAUCHEE</w:t>
            </w:r>
          </w:p>
          <w:p w14:paraId="23040769"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C9D19B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61F061C3"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LASSALLE-ASTIS</w:t>
            </w:r>
          </w:p>
          <w:p w14:paraId="5DE35F6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6D03CB9"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2DB66F88"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HAUZAY</w:t>
            </w:r>
          </w:p>
          <w:p w14:paraId="4AE184A7" w14:textId="55CE7FC3"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XXXXXX</w:t>
            </w:r>
          </w:p>
          <w:p w14:paraId="48AAE91D" w14:textId="76A4FD59"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Pouvoir à Mr CHEVAUCHEE</w:t>
            </w:r>
          </w:p>
        </w:tc>
      </w:tr>
      <w:tr w:rsidR="004B3D62" w:rsidRPr="004B3D62" w14:paraId="1633E6D1" w14:textId="77777777" w:rsidTr="0055318D">
        <w:trPr>
          <w:trHeight w:val="1087"/>
          <w:jc w:val="center"/>
        </w:trPr>
        <w:tc>
          <w:tcPr>
            <w:tcW w:w="3189" w:type="dxa"/>
            <w:vAlign w:val="center"/>
          </w:tcPr>
          <w:p w14:paraId="0F7B20E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BENATTAR</w:t>
            </w:r>
          </w:p>
          <w:p w14:paraId="01A919E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F53754E"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4FC808A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UMMENHOVER</w:t>
            </w:r>
          </w:p>
          <w:p w14:paraId="47FFDEE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E164823"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77DA3DD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UMMENHOVER</w:t>
            </w:r>
          </w:p>
          <w:p w14:paraId="7AAAE264" w14:textId="77777777" w:rsid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FE52E73" w14:textId="163497A9"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50F0BA00" w14:textId="77777777" w:rsidTr="0055318D">
        <w:trPr>
          <w:trHeight w:val="815"/>
          <w:jc w:val="center"/>
        </w:trPr>
        <w:tc>
          <w:tcPr>
            <w:tcW w:w="3189" w:type="dxa"/>
            <w:vAlign w:val="center"/>
          </w:tcPr>
          <w:p w14:paraId="602AAF46"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PAULARD</w:t>
            </w:r>
          </w:p>
          <w:p w14:paraId="71DFEE3E" w14:textId="77777777" w:rsid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01403313" w14:textId="330F6D46"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16F4200B"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VALET</w:t>
            </w:r>
          </w:p>
          <w:p w14:paraId="2E7E0C0E"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A1540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2C2292E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COMBETTES</w:t>
            </w:r>
          </w:p>
          <w:p w14:paraId="456AD37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XXXXXX</w:t>
            </w:r>
          </w:p>
          <w:p w14:paraId="2E3F641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Pouvoir à M. COMONT</w:t>
            </w:r>
          </w:p>
        </w:tc>
      </w:tr>
      <w:tr w:rsidR="004B3D62" w:rsidRPr="004B3D62" w14:paraId="4FA2B5D9" w14:textId="77777777" w:rsidTr="0055318D">
        <w:trPr>
          <w:trHeight w:val="815"/>
          <w:jc w:val="center"/>
        </w:trPr>
        <w:tc>
          <w:tcPr>
            <w:tcW w:w="3189" w:type="dxa"/>
            <w:vAlign w:val="center"/>
          </w:tcPr>
          <w:p w14:paraId="3E1C697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SANSANO</w:t>
            </w:r>
          </w:p>
          <w:p w14:paraId="6305ECE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55EB72E"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4DA6484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BURGAN</w:t>
            </w:r>
          </w:p>
          <w:p w14:paraId="7F30EE6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337520B"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4C533B73"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GUEGAN</w:t>
            </w:r>
          </w:p>
          <w:p w14:paraId="301C813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09718E4"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52C05A7D" w14:textId="77777777" w:rsidTr="0055318D">
        <w:trPr>
          <w:trHeight w:val="815"/>
          <w:jc w:val="center"/>
        </w:trPr>
        <w:tc>
          <w:tcPr>
            <w:tcW w:w="3189" w:type="dxa"/>
            <w:vAlign w:val="center"/>
          </w:tcPr>
          <w:p w14:paraId="30272990"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ind w:left="-829" w:firstLine="829"/>
              <w:jc w:val="center"/>
              <w:rPr>
                <w:b/>
                <w:bCs/>
                <w:sz w:val="22"/>
                <w:szCs w:val="22"/>
              </w:rPr>
            </w:pPr>
            <w:r w:rsidRPr="004B3D62">
              <w:rPr>
                <w:b/>
                <w:bCs/>
                <w:sz w:val="22"/>
                <w:szCs w:val="22"/>
              </w:rPr>
              <w:t>M. LELIGOIS</w:t>
            </w:r>
          </w:p>
          <w:p w14:paraId="69724A15"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091007D"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35CC94B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DEFRANCE</w:t>
            </w:r>
          </w:p>
          <w:p w14:paraId="6F183F57" w14:textId="77777777" w:rsid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7916E4" w14:textId="0E18F914"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246FF46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HENNEQUEZ</w:t>
            </w:r>
          </w:p>
          <w:p w14:paraId="7601045D"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0114CE9"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bl>
    <w:p w14:paraId="6C82FAD1" w14:textId="77777777" w:rsidR="00C14650" w:rsidRPr="00C14650" w:rsidRDefault="00C14650">
      <w:pPr>
        <w:rPr>
          <w:b/>
          <w:bCs/>
          <w:u w:val="single"/>
        </w:rPr>
      </w:pPr>
    </w:p>
    <w:sectPr w:rsidR="00C14650" w:rsidRPr="00C14650" w:rsidSect="003B627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9E5"/>
    <w:multiLevelType w:val="hybridMultilevel"/>
    <w:tmpl w:val="ABF0AE84"/>
    <w:lvl w:ilvl="0" w:tplc="C84CBE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67243"/>
    <w:multiLevelType w:val="hybridMultilevel"/>
    <w:tmpl w:val="64A69EF6"/>
    <w:lvl w:ilvl="0" w:tplc="C84CBEE8">
      <w:numFmt w:val="bullet"/>
      <w:lvlText w:val=""/>
      <w:lvlJc w:val="left"/>
      <w:pPr>
        <w:ind w:left="4257" w:hanging="360"/>
      </w:pPr>
      <w:rPr>
        <w:rFonts w:ascii="Wingdings" w:eastAsiaTheme="minorHAnsi" w:hAnsi="Wingdings" w:cstheme="minorBidi" w:hint="default"/>
      </w:rPr>
    </w:lvl>
    <w:lvl w:ilvl="1" w:tplc="040C0003" w:tentative="1">
      <w:start w:val="1"/>
      <w:numFmt w:val="bullet"/>
      <w:lvlText w:val="o"/>
      <w:lvlJc w:val="left"/>
      <w:pPr>
        <w:ind w:left="4977" w:hanging="360"/>
      </w:pPr>
      <w:rPr>
        <w:rFonts w:ascii="Courier New" w:hAnsi="Courier New" w:cs="Courier New" w:hint="default"/>
      </w:rPr>
    </w:lvl>
    <w:lvl w:ilvl="2" w:tplc="040C0005" w:tentative="1">
      <w:start w:val="1"/>
      <w:numFmt w:val="bullet"/>
      <w:lvlText w:val=""/>
      <w:lvlJc w:val="left"/>
      <w:pPr>
        <w:ind w:left="5697" w:hanging="360"/>
      </w:pPr>
      <w:rPr>
        <w:rFonts w:ascii="Wingdings" w:hAnsi="Wingdings" w:hint="default"/>
      </w:rPr>
    </w:lvl>
    <w:lvl w:ilvl="3" w:tplc="040C0001" w:tentative="1">
      <w:start w:val="1"/>
      <w:numFmt w:val="bullet"/>
      <w:lvlText w:val=""/>
      <w:lvlJc w:val="left"/>
      <w:pPr>
        <w:ind w:left="6417" w:hanging="360"/>
      </w:pPr>
      <w:rPr>
        <w:rFonts w:ascii="Symbol" w:hAnsi="Symbol" w:hint="default"/>
      </w:rPr>
    </w:lvl>
    <w:lvl w:ilvl="4" w:tplc="040C0003" w:tentative="1">
      <w:start w:val="1"/>
      <w:numFmt w:val="bullet"/>
      <w:lvlText w:val="o"/>
      <w:lvlJc w:val="left"/>
      <w:pPr>
        <w:ind w:left="7137" w:hanging="360"/>
      </w:pPr>
      <w:rPr>
        <w:rFonts w:ascii="Courier New" w:hAnsi="Courier New" w:cs="Courier New" w:hint="default"/>
      </w:rPr>
    </w:lvl>
    <w:lvl w:ilvl="5" w:tplc="040C0005" w:tentative="1">
      <w:start w:val="1"/>
      <w:numFmt w:val="bullet"/>
      <w:lvlText w:val=""/>
      <w:lvlJc w:val="left"/>
      <w:pPr>
        <w:ind w:left="7857" w:hanging="360"/>
      </w:pPr>
      <w:rPr>
        <w:rFonts w:ascii="Wingdings" w:hAnsi="Wingdings" w:hint="default"/>
      </w:rPr>
    </w:lvl>
    <w:lvl w:ilvl="6" w:tplc="040C0001" w:tentative="1">
      <w:start w:val="1"/>
      <w:numFmt w:val="bullet"/>
      <w:lvlText w:val=""/>
      <w:lvlJc w:val="left"/>
      <w:pPr>
        <w:ind w:left="8577" w:hanging="360"/>
      </w:pPr>
      <w:rPr>
        <w:rFonts w:ascii="Symbol" w:hAnsi="Symbol" w:hint="default"/>
      </w:rPr>
    </w:lvl>
    <w:lvl w:ilvl="7" w:tplc="040C0003" w:tentative="1">
      <w:start w:val="1"/>
      <w:numFmt w:val="bullet"/>
      <w:lvlText w:val="o"/>
      <w:lvlJc w:val="left"/>
      <w:pPr>
        <w:ind w:left="9297" w:hanging="360"/>
      </w:pPr>
      <w:rPr>
        <w:rFonts w:ascii="Courier New" w:hAnsi="Courier New" w:cs="Courier New" w:hint="default"/>
      </w:rPr>
    </w:lvl>
    <w:lvl w:ilvl="8" w:tplc="040C0005" w:tentative="1">
      <w:start w:val="1"/>
      <w:numFmt w:val="bullet"/>
      <w:lvlText w:val=""/>
      <w:lvlJc w:val="left"/>
      <w:pPr>
        <w:ind w:left="10017" w:hanging="360"/>
      </w:pPr>
      <w:rPr>
        <w:rFonts w:ascii="Wingdings" w:hAnsi="Wingdings" w:hint="default"/>
      </w:rPr>
    </w:lvl>
  </w:abstractNum>
  <w:abstractNum w:abstractNumId="2" w15:restartNumberingAfterBreak="0">
    <w:nsid w:val="4B206270"/>
    <w:multiLevelType w:val="hybridMultilevel"/>
    <w:tmpl w:val="7C787F34"/>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3" w15:restartNumberingAfterBreak="0">
    <w:nsid w:val="54F45197"/>
    <w:multiLevelType w:val="hybridMultilevel"/>
    <w:tmpl w:val="F21A79DC"/>
    <w:lvl w:ilvl="0" w:tplc="040C000B">
      <w:start w:val="1"/>
      <w:numFmt w:val="bullet"/>
      <w:lvlText w:val=""/>
      <w:lvlJc w:val="left"/>
      <w:pPr>
        <w:ind w:left="2140" w:hanging="360"/>
      </w:pPr>
      <w:rPr>
        <w:rFonts w:ascii="Wingdings" w:hAnsi="Wingdings" w:hint="default"/>
      </w:rPr>
    </w:lvl>
    <w:lvl w:ilvl="1" w:tplc="040C0003">
      <w:start w:val="1"/>
      <w:numFmt w:val="bullet"/>
      <w:lvlText w:val="o"/>
      <w:lvlJc w:val="left"/>
      <w:pPr>
        <w:ind w:left="2860" w:hanging="360"/>
      </w:pPr>
      <w:rPr>
        <w:rFonts w:ascii="Courier New" w:hAnsi="Courier New" w:cs="Courier New" w:hint="default"/>
      </w:rPr>
    </w:lvl>
    <w:lvl w:ilvl="2" w:tplc="040C0005">
      <w:start w:val="1"/>
      <w:numFmt w:val="bullet"/>
      <w:lvlText w:val=""/>
      <w:lvlJc w:val="left"/>
      <w:pPr>
        <w:ind w:left="3580" w:hanging="360"/>
      </w:pPr>
      <w:rPr>
        <w:rFonts w:ascii="Wingdings" w:hAnsi="Wingdings" w:hint="default"/>
      </w:rPr>
    </w:lvl>
    <w:lvl w:ilvl="3" w:tplc="040C0001">
      <w:start w:val="1"/>
      <w:numFmt w:val="bullet"/>
      <w:lvlText w:val=""/>
      <w:lvlJc w:val="left"/>
      <w:pPr>
        <w:ind w:left="4300" w:hanging="360"/>
      </w:pPr>
      <w:rPr>
        <w:rFonts w:ascii="Symbol" w:hAnsi="Symbol" w:hint="default"/>
      </w:rPr>
    </w:lvl>
    <w:lvl w:ilvl="4" w:tplc="040C0003">
      <w:start w:val="1"/>
      <w:numFmt w:val="bullet"/>
      <w:lvlText w:val="o"/>
      <w:lvlJc w:val="left"/>
      <w:pPr>
        <w:ind w:left="5020" w:hanging="360"/>
      </w:pPr>
      <w:rPr>
        <w:rFonts w:ascii="Courier New" w:hAnsi="Courier New" w:cs="Courier New" w:hint="default"/>
      </w:rPr>
    </w:lvl>
    <w:lvl w:ilvl="5" w:tplc="040C0005">
      <w:start w:val="1"/>
      <w:numFmt w:val="bullet"/>
      <w:lvlText w:val=""/>
      <w:lvlJc w:val="left"/>
      <w:pPr>
        <w:ind w:left="5740" w:hanging="360"/>
      </w:pPr>
      <w:rPr>
        <w:rFonts w:ascii="Wingdings" w:hAnsi="Wingdings" w:hint="default"/>
      </w:rPr>
    </w:lvl>
    <w:lvl w:ilvl="6" w:tplc="040C0001">
      <w:start w:val="1"/>
      <w:numFmt w:val="bullet"/>
      <w:lvlText w:val=""/>
      <w:lvlJc w:val="left"/>
      <w:pPr>
        <w:ind w:left="6460" w:hanging="360"/>
      </w:pPr>
      <w:rPr>
        <w:rFonts w:ascii="Symbol" w:hAnsi="Symbol" w:hint="default"/>
      </w:rPr>
    </w:lvl>
    <w:lvl w:ilvl="7" w:tplc="040C0003">
      <w:start w:val="1"/>
      <w:numFmt w:val="bullet"/>
      <w:lvlText w:val="o"/>
      <w:lvlJc w:val="left"/>
      <w:pPr>
        <w:ind w:left="7180" w:hanging="360"/>
      </w:pPr>
      <w:rPr>
        <w:rFonts w:ascii="Courier New" w:hAnsi="Courier New" w:cs="Courier New" w:hint="default"/>
      </w:rPr>
    </w:lvl>
    <w:lvl w:ilvl="8" w:tplc="040C0005">
      <w:start w:val="1"/>
      <w:numFmt w:val="bullet"/>
      <w:lvlText w:val=""/>
      <w:lvlJc w:val="left"/>
      <w:pPr>
        <w:ind w:left="7900" w:hanging="360"/>
      </w:pPr>
      <w:rPr>
        <w:rFonts w:ascii="Wingdings" w:hAnsi="Wingdings" w:hint="default"/>
      </w:rPr>
    </w:lvl>
  </w:abstractNum>
  <w:abstractNum w:abstractNumId="4" w15:restartNumberingAfterBreak="0">
    <w:nsid w:val="5E22093E"/>
    <w:multiLevelType w:val="hybridMultilevel"/>
    <w:tmpl w:val="7B2A86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850934">
    <w:abstractNumId w:val="4"/>
  </w:num>
  <w:num w:numId="2" w16cid:durableId="1928493319">
    <w:abstractNumId w:val="3"/>
  </w:num>
  <w:num w:numId="3" w16cid:durableId="2109307470">
    <w:abstractNumId w:val="0"/>
  </w:num>
  <w:num w:numId="4" w16cid:durableId="203371231">
    <w:abstractNumId w:val="1"/>
  </w:num>
  <w:num w:numId="5" w16cid:durableId="793787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FE"/>
    <w:rsid w:val="000A0B22"/>
    <w:rsid w:val="00114D60"/>
    <w:rsid w:val="00181F59"/>
    <w:rsid w:val="001F1C29"/>
    <w:rsid w:val="001F59CF"/>
    <w:rsid w:val="00224823"/>
    <w:rsid w:val="002A3D43"/>
    <w:rsid w:val="003B4E27"/>
    <w:rsid w:val="003B6278"/>
    <w:rsid w:val="003E7EB5"/>
    <w:rsid w:val="00434A8A"/>
    <w:rsid w:val="00475CDB"/>
    <w:rsid w:val="004B3D62"/>
    <w:rsid w:val="00596E8D"/>
    <w:rsid w:val="005B0116"/>
    <w:rsid w:val="00616928"/>
    <w:rsid w:val="00647CF3"/>
    <w:rsid w:val="006A1CBB"/>
    <w:rsid w:val="006B2E3F"/>
    <w:rsid w:val="006E6019"/>
    <w:rsid w:val="006F1EE4"/>
    <w:rsid w:val="00786A3A"/>
    <w:rsid w:val="007E0A7D"/>
    <w:rsid w:val="008A61FB"/>
    <w:rsid w:val="008B05FE"/>
    <w:rsid w:val="008F31AD"/>
    <w:rsid w:val="00912FD4"/>
    <w:rsid w:val="0094735F"/>
    <w:rsid w:val="009B7575"/>
    <w:rsid w:val="00A02280"/>
    <w:rsid w:val="00A24A33"/>
    <w:rsid w:val="00A6734B"/>
    <w:rsid w:val="00AB5FEA"/>
    <w:rsid w:val="00AF7A4F"/>
    <w:rsid w:val="00B1034F"/>
    <w:rsid w:val="00B448A4"/>
    <w:rsid w:val="00BA0BF6"/>
    <w:rsid w:val="00BD444F"/>
    <w:rsid w:val="00C14650"/>
    <w:rsid w:val="00C85127"/>
    <w:rsid w:val="00CA78E6"/>
    <w:rsid w:val="00D30652"/>
    <w:rsid w:val="00D50C0F"/>
    <w:rsid w:val="00E1334D"/>
    <w:rsid w:val="00E66BB9"/>
    <w:rsid w:val="00EB75A9"/>
    <w:rsid w:val="00ED36A8"/>
    <w:rsid w:val="00EE2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DBC3"/>
  <w15:chartTrackingRefBased/>
  <w15:docId w15:val="{CE21E361-466E-4D35-B83E-A8B2E5E7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22"/>
    <w:pPr>
      <w:ind w:left="720"/>
      <w:contextualSpacing/>
    </w:pPr>
  </w:style>
  <w:style w:type="table" w:styleId="Grilledutableau">
    <w:name w:val="Table Grid"/>
    <w:basedOn w:val="TableauNormal"/>
    <w:uiPriority w:val="39"/>
    <w:rsid w:val="001F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B3D6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61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1656</Words>
  <Characters>9113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AULNETTE</dc:creator>
  <cp:keywords/>
  <dc:description/>
  <cp:lastModifiedBy>Françoise AULNETTE</cp:lastModifiedBy>
  <cp:revision>38</cp:revision>
  <dcterms:created xsi:type="dcterms:W3CDTF">2023-03-27T12:47:00Z</dcterms:created>
  <dcterms:modified xsi:type="dcterms:W3CDTF">2023-03-31T11:50:00Z</dcterms:modified>
</cp:coreProperties>
</file>